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650D" w:rsidRPr="00B4650D" w:rsidRDefault="00B4650D" w:rsidP="00B4650D">
      <w:pPr>
        <w:widowControl/>
        <w:ind w:hanging="10"/>
        <w:rPr>
          <w:rFonts w:ascii="ＭＳ 明朝" w:eastAsia="ＭＳ 明朝" w:hAnsi="ＭＳ 明朝" w:cs="ＭＳ 明朝"/>
          <w:color w:val="000000"/>
          <w:sz w:val="20"/>
        </w:rPr>
      </w:pPr>
      <w:bookmarkStart w:id="0" w:name="_Hlk49602331"/>
      <w:r w:rsidRPr="00B4650D">
        <w:rPr>
          <w:rFonts w:ascii="ＭＳ 明朝" w:eastAsia="ＭＳ 明朝" w:hAnsi="ＭＳ 明朝" w:cs="ＭＳ 明朝"/>
          <w:color w:val="000000"/>
          <w:sz w:val="20"/>
        </w:rPr>
        <w:t>全支部学生連盟所属選手各位</w:t>
      </w:r>
    </w:p>
    <w:p w:rsidR="00B4650D" w:rsidRPr="00B4650D" w:rsidRDefault="00B4650D" w:rsidP="00B4650D">
      <w:pPr>
        <w:widowControl/>
        <w:jc w:val="right"/>
        <w:rPr>
          <w:rFonts w:ascii="ＭＳ 明朝" w:eastAsia="ＭＳ 明朝" w:hAnsi="ＭＳ 明朝" w:cs="ＭＳ 明朝"/>
          <w:color w:val="000000"/>
          <w:sz w:val="20"/>
        </w:rPr>
      </w:pPr>
      <w:r w:rsidRPr="00B4650D">
        <w:rPr>
          <w:rFonts w:ascii="ＭＳ 明朝" w:eastAsia="ＭＳ 明朝" w:hAnsi="ＭＳ 明朝" w:cs="Century" w:hint="eastAsia"/>
          <w:color w:val="000000"/>
          <w:sz w:val="20"/>
        </w:rPr>
        <w:t xml:space="preserve">2020 </w:t>
      </w:r>
      <w:r w:rsidRPr="00B4650D">
        <w:rPr>
          <w:rFonts w:ascii="ＭＳ 明朝" w:eastAsia="ＭＳ 明朝" w:hAnsi="ＭＳ 明朝" w:cs="ＭＳ 明朝" w:hint="eastAsia"/>
          <w:color w:val="000000"/>
          <w:sz w:val="20"/>
        </w:rPr>
        <w:t>年9月</w:t>
      </w:r>
      <w:r w:rsidRPr="00B4650D">
        <w:rPr>
          <w:rFonts w:ascii="ＭＳ 明朝" w:eastAsia="ＭＳ 明朝" w:hAnsi="ＭＳ 明朝" w:cs="ＭＳ 明朝"/>
          <w:color w:val="000000"/>
          <w:sz w:val="20"/>
        </w:rPr>
        <w:t>1</w:t>
      </w:r>
      <w:r w:rsidRPr="00B4650D">
        <w:rPr>
          <w:rFonts w:ascii="ＭＳ 明朝" w:eastAsia="ＭＳ 明朝" w:hAnsi="ＭＳ 明朝" w:cs="ＭＳ 明朝" w:hint="eastAsia"/>
          <w:color w:val="000000"/>
          <w:sz w:val="20"/>
        </w:rPr>
        <w:t>日</w:t>
      </w:r>
    </w:p>
    <w:p w:rsidR="00B4650D" w:rsidRPr="00B4650D" w:rsidRDefault="00B4650D" w:rsidP="00B4650D">
      <w:pPr>
        <w:widowControl/>
        <w:jc w:val="right"/>
        <w:rPr>
          <w:rFonts w:ascii="ＭＳ 明朝" w:eastAsia="ＭＳ 明朝" w:hAnsi="ＭＳ 明朝" w:cs="Century"/>
          <w:color w:val="000000"/>
          <w:sz w:val="20"/>
        </w:rPr>
      </w:pPr>
      <w:r w:rsidRPr="00B4650D">
        <w:rPr>
          <w:rFonts w:ascii="ＭＳ 明朝" w:eastAsia="ＭＳ 明朝" w:hAnsi="ＭＳ 明朝" w:cs="ＭＳ 明朝" w:hint="eastAsia"/>
          <w:color w:val="000000"/>
          <w:sz w:val="20"/>
        </w:rPr>
        <w:t>日</w:t>
      </w:r>
      <w:r w:rsidRPr="00B4650D">
        <w:rPr>
          <w:rFonts w:ascii="ＭＳ 明朝" w:eastAsia="ＭＳ 明朝" w:hAnsi="ＭＳ 明朝" w:cs="ＭＳ 明朝"/>
          <w:color w:val="000000"/>
          <w:sz w:val="20"/>
        </w:rPr>
        <w:t>本学生ライフル射撃連盟</w:t>
      </w:r>
    </w:p>
    <w:p w:rsidR="00B4650D" w:rsidRPr="00B4650D" w:rsidRDefault="00B4650D" w:rsidP="00B4650D">
      <w:pPr>
        <w:widowControl/>
        <w:jc w:val="right"/>
        <w:rPr>
          <w:rFonts w:ascii="ＭＳ 明朝" w:eastAsia="ＭＳ 明朝" w:hAnsi="ＭＳ 明朝" w:cs="Century"/>
          <w:color w:val="000000"/>
          <w:sz w:val="20"/>
        </w:rPr>
      </w:pPr>
      <w:r w:rsidRPr="00B4650D">
        <w:rPr>
          <w:rFonts w:ascii="ＭＳ 明朝" w:eastAsia="ＭＳ 明朝" w:hAnsi="ＭＳ 明朝" w:cs="ＭＳ 明朝"/>
          <w:color w:val="000000"/>
          <w:sz w:val="20"/>
        </w:rPr>
        <w:t xml:space="preserve">連盟兼関東支部競技審判長 </w:t>
      </w:r>
      <w:r w:rsidRPr="00B4650D">
        <w:rPr>
          <w:rFonts w:ascii="ＭＳ 明朝" w:eastAsia="ＭＳ 明朝" w:hAnsi="ＭＳ 明朝" w:cs="ＭＳ 明朝" w:hint="eastAsia"/>
          <w:color w:val="000000"/>
          <w:sz w:val="20"/>
        </w:rPr>
        <w:t xml:space="preserve">國分 翔麻 </w:t>
      </w:r>
      <w:r w:rsidRPr="00B4650D">
        <w:rPr>
          <w:rFonts w:ascii="ＭＳ 明朝" w:eastAsia="ＭＳ 明朝" w:hAnsi="ＭＳ 明朝" w:cs="Century"/>
          <w:color w:val="000000"/>
          <w:sz w:val="20"/>
        </w:rPr>
        <w:t>(</w:t>
      </w:r>
      <w:r w:rsidRPr="00B4650D">
        <w:rPr>
          <w:rFonts w:ascii="ＭＳ 明朝" w:eastAsia="ＭＳ 明朝" w:hAnsi="ＭＳ 明朝" w:cs="ＭＳ 明朝" w:hint="eastAsia"/>
          <w:color w:val="000000"/>
          <w:sz w:val="20"/>
        </w:rPr>
        <w:t>日本大学</w:t>
      </w:r>
      <w:r w:rsidRPr="00B4650D">
        <w:rPr>
          <w:rFonts w:ascii="ＭＳ 明朝" w:eastAsia="ＭＳ 明朝" w:hAnsi="ＭＳ 明朝" w:cs="Century"/>
          <w:color w:val="000000"/>
          <w:sz w:val="20"/>
        </w:rPr>
        <w:t>)</w:t>
      </w:r>
    </w:p>
    <w:p w:rsidR="00B4650D" w:rsidRPr="00B4650D" w:rsidRDefault="00B4650D" w:rsidP="00B4650D">
      <w:pPr>
        <w:widowControl/>
        <w:jc w:val="right"/>
        <w:rPr>
          <w:rFonts w:ascii="ＭＳ 明朝" w:eastAsia="ＭＳ 明朝" w:hAnsi="ＭＳ 明朝" w:cs="ＭＳ 明朝"/>
          <w:color w:val="000000"/>
          <w:sz w:val="20"/>
        </w:rPr>
      </w:pPr>
      <w:r w:rsidRPr="00B4650D">
        <w:rPr>
          <w:rFonts w:ascii="ＭＳ 明朝" w:eastAsia="ＭＳ 明朝" w:hAnsi="ＭＳ 明朝" w:cs="ＭＳ 明朝"/>
          <w:color w:val="000000"/>
          <w:sz w:val="20"/>
        </w:rPr>
        <w:t xml:space="preserve">関西支部競技審判長 </w:t>
      </w:r>
      <w:r w:rsidRPr="00B4650D">
        <w:rPr>
          <w:rFonts w:ascii="ＭＳ 明朝" w:eastAsia="ＭＳ 明朝" w:hAnsi="ＭＳ 明朝" w:cs="ＭＳ 明朝" w:hint="eastAsia"/>
          <w:color w:val="000000"/>
          <w:sz w:val="20"/>
        </w:rPr>
        <w:t xml:space="preserve">松原 加菜 </w:t>
      </w:r>
      <w:r w:rsidRPr="00B4650D">
        <w:rPr>
          <w:rFonts w:ascii="ＭＳ 明朝" w:eastAsia="ＭＳ 明朝" w:hAnsi="ＭＳ 明朝" w:cs="Century"/>
          <w:color w:val="000000"/>
          <w:sz w:val="20"/>
        </w:rPr>
        <w:t>(</w:t>
      </w:r>
      <w:r w:rsidRPr="00B4650D">
        <w:rPr>
          <w:rFonts w:ascii="ＭＳ 明朝" w:eastAsia="ＭＳ 明朝" w:hAnsi="ＭＳ 明朝" w:cs="ＭＳ 明朝" w:hint="eastAsia"/>
          <w:color w:val="000000"/>
          <w:sz w:val="20"/>
        </w:rPr>
        <w:t>大阪大学</w:t>
      </w:r>
      <w:r w:rsidRPr="00B4650D">
        <w:rPr>
          <w:rFonts w:ascii="ＭＳ 明朝" w:eastAsia="ＭＳ 明朝" w:hAnsi="ＭＳ 明朝" w:cs="Century"/>
          <w:color w:val="000000"/>
          <w:sz w:val="20"/>
        </w:rPr>
        <w:t>)</w:t>
      </w:r>
    </w:p>
    <w:p w:rsidR="00B4650D" w:rsidRPr="00B4650D" w:rsidRDefault="00B4650D" w:rsidP="00B4650D">
      <w:pPr>
        <w:keepNext/>
        <w:keepLines/>
        <w:widowControl/>
        <w:spacing w:beforeLines="300" w:before="978" w:afterLines="200" w:after="652"/>
        <w:jc w:val="center"/>
        <w:outlineLvl w:val="0"/>
        <w:rPr>
          <w:rFonts w:ascii="ＭＳ 明朝" w:eastAsia="ＭＳ 明朝" w:hAnsi="ＭＳ 明朝" w:cs="ＭＳ 明朝"/>
          <w:color w:val="000000"/>
          <w:sz w:val="24"/>
        </w:rPr>
      </w:pPr>
      <w:r w:rsidRPr="00B4650D">
        <w:rPr>
          <w:rFonts w:ascii="ＭＳ 明朝" w:eastAsia="ＭＳ 明朝" w:hAnsi="ＭＳ 明朝" w:cs="ＭＳ 明朝" w:hint="eastAsia"/>
          <w:color w:val="000000"/>
          <w:sz w:val="24"/>
        </w:rPr>
        <w:t>2020</w:t>
      </w:r>
      <w:r w:rsidRPr="00B4650D">
        <w:rPr>
          <w:rFonts w:ascii="ＭＳ 明朝" w:eastAsia="ＭＳ 明朝" w:hAnsi="ＭＳ 明朝" w:cs="ＭＳ 明朝"/>
          <w:color w:val="000000"/>
          <w:sz w:val="24"/>
        </w:rPr>
        <w:t>年度</w:t>
      </w:r>
      <w:r w:rsidRPr="00B4650D">
        <w:rPr>
          <w:rFonts w:ascii="ＭＳ 明朝" w:eastAsia="ＭＳ 明朝" w:hAnsi="ＭＳ 明朝" w:cs="Century"/>
          <w:color w:val="000000"/>
          <w:sz w:val="24"/>
        </w:rPr>
        <w:t xml:space="preserve"> </w:t>
      </w:r>
      <w:r w:rsidRPr="00B4650D">
        <w:rPr>
          <w:rFonts w:ascii="ＭＳ 明朝" w:eastAsia="ＭＳ 明朝" w:hAnsi="ＭＳ 明朝" w:cs="ＭＳ 明朝"/>
          <w:color w:val="000000"/>
          <w:sz w:val="24"/>
        </w:rPr>
        <w:t>競技規則に関する学生連盟公式見解</w:t>
      </w:r>
    </w:p>
    <w:p w:rsidR="00B4650D" w:rsidRPr="00B4650D" w:rsidRDefault="00B4650D" w:rsidP="00B4650D">
      <w:pPr>
        <w:widowControl/>
        <w:rPr>
          <w:rFonts w:ascii="ＭＳ 明朝" w:eastAsia="ＭＳ 明朝" w:hAnsi="ＭＳ 明朝" w:cs="ＭＳ 明朝"/>
          <w:color w:val="000000"/>
          <w:sz w:val="20"/>
        </w:rPr>
      </w:pPr>
      <w:r w:rsidRPr="00B4650D">
        <w:rPr>
          <w:rFonts w:ascii="ＭＳ 明朝" w:eastAsia="ＭＳ 明朝" w:hAnsi="ＭＳ 明朝" w:cs="Century" w:hint="eastAsia"/>
          <w:color w:val="000000"/>
          <w:sz w:val="20"/>
        </w:rPr>
        <w:t>2020</w:t>
      </w:r>
      <w:r w:rsidRPr="00B4650D">
        <w:rPr>
          <w:rFonts w:ascii="ＭＳ 明朝" w:eastAsia="ＭＳ 明朝" w:hAnsi="ＭＳ 明朝" w:cs="Century"/>
          <w:color w:val="000000"/>
          <w:sz w:val="20"/>
        </w:rPr>
        <w:t xml:space="preserve"> </w:t>
      </w:r>
      <w:r w:rsidRPr="00B4650D">
        <w:rPr>
          <w:rFonts w:ascii="ＭＳ 明朝" w:eastAsia="ＭＳ 明朝" w:hAnsi="ＭＳ 明朝" w:cs="ＭＳ 明朝"/>
          <w:color w:val="000000"/>
          <w:sz w:val="20"/>
        </w:rPr>
        <w:t>年度支部</w:t>
      </w:r>
      <w:r w:rsidRPr="00B4650D">
        <w:rPr>
          <w:rFonts w:ascii="ＭＳ 明朝" w:eastAsia="ＭＳ 明朝" w:hAnsi="ＭＳ 明朝" w:cs="ＭＳ 明朝" w:hint="eastAsia"/>
          <w:color w:val="000000"/>
          <w:sz w:val="20"/>
        </w:rPr>
        <w:t>秋季</w:t>
      </w:r>
      <w:r w:rsidRPr="00B4650D">
        <w:rPr>
          <w:rFonts w:ascii="ＭＳ 明朝" w:eastAsia="ＭＳ 明朝" w:hAnsi="ＭＳ 明朝" w:cs="ＭＳ 明朝"/>
          <w:color w:val="000000"/>
          <w:sz w:val="20"/>
        </w:rPr>
        <w:t>大会予選より、下記競技規則の見解を適用する。参加選手の競技理解の促進および、競技上の対応や審査における透明性の確保のための公式見解である。下記内容は各校選手や役員から寄せられた疑問点・質問に基づいたものである。学生連盟所属選手および役員にはこれらの見解を含め、競技規則をより理解することを強く求める。</w:t>
      </w:r>
    </w:p>
    <w:bookmarkEnd w:id="0"/>
    <w:p w:rsidR="00B4650D" w:rsidRPr="00B4650D" w:rsidRDefault="00B4650D" w:rsidP="00B4650D">
      <w:pPr>
        <w:widowControl/>
        <w:rPr>
          <w:rFonts w:ascii="ＭＳ 明朝" w:eastAsia="ＭＳ 明朝" w:hAnsi="ＭＳ 明朝" w:cs="ＭＳ 明朝"/>
          <w:color w:val="000000"/>
          <w:sz w:val="20"/>
        </w:rPr>
      </w:pPr>
    </w:p>
    <w:p w:rsidR="00B4650D" w:rsidRDefault="00B4650D" w:rsidP="00B4650D">
      <w:pPr>
        <w:widowControl/>
        <w:rPr>
          <w:rFonts w:ascii="ＭＳ 明朝" w:eastAsia="ＭＳ 明朝" w:hAnsi="ＭＳ 明朝" w:cs="ＭＳ 明朝"/>
          <w:color w:val="000000"/>
          <w:sz w:val="20"/>
        </w:rPr>
      </w:pPr>
    </w:p>
    <w:p w:rsidR="00C0051D" w:rsidRPr="00B4650D" w:rsidRDefault="00C0051D" w:rsidP="00B4650D">
      <w:pPr>
        <w:widowControl/>
        <w:rPr>
          <w:rFonts w:ascii="ＭＳ 明朝" w:eastAsia="ＭＳ 明朝" w:hAnsi="ＭＳ 明朝" w:cs="ＭＳ 明朝"/>
          <w:color w:val="000000"/>
          <w:sz w:val="20"/>
        </w:rPr>
      </w:pPr>
    </w:p>
    <w:p w:rsidR="00B4650D" w:rsidRPr="00B4650D" w:rsidRDefault="00B4650D" w:rsidP="00B4650D">
      <w:pPr>
        <w:widowControl/>
        <w:ind w:hanging="10"/>
        <w:rPr>
          <w:rFonts w:ascii="ＭＳ 明朝" w:eastAsia="ＭＳ 明朝" w:hAnsi="ＭＳ 明朝" w:cs="Century"/>
          <w:b/>
          <w:bCs/>
          <w:color w:val="000000"/>
          <w:sz w:val="20"/>
        </w:rPr>
      </w:pPr>
      <w:r w:rsidRPr="00B4650D">
        <w:rPr>
          <w:rFonts w:ascii="ＭＳ 明朝" w:eastAsia="ＭＳ 明朝" w:hAnsi="ＭＳ 明朝" w:cs="ＭＳ 明朝"/>
          <w:b/>
          <w:bCs/>
          <w:color w:val="000000"/>
          <w:sz w:val="20"/>
        </w:rPr>
        <w:t>＜服装に関する規定＞</w:t>
      </w:r>
      <w:r w:rsidRPr="00B4650D">
        <w:rPr>
          <w:rFonts w:ascii="ＭＳ 明朝" w:eastAsia="ＭＳ 明朝" w:hAnsi="ＭＳ 明朝" w:cs="Century"/>
          <w:b/>
          <w:bCs/>
          <w:color w:val="000000"/>
          <w:sz w:val="20"/>
        </w:rPr>
        <w:t xml:space="preserve"> </w:t>
      </w:r>
    </w:p>
    <w:p w:rsidR="00B4650D" w:rsidRPr="00B4650D" w:rsidRDefault="00B4650D" w:rsidP="00B4650D">
      <w:pPr>
        <w:widowControl/>
        <w:numPr>
          <w:ilvl w:val="0"/>
          <w:numId w:val="1"/>
        </w:numPr>
        <w:spacing w:after="22" w:line="269" w:lineRule="auto"/>
        <w:ind w:left="420"/>
        <w:jc w:val="left"/>
        <w:rPr>
          <w:rFonts w:ascii="ＭＳ 明朝" w:eastAsia="ＭＳ 明朝" w:hAnsi="ＭＳ 明朝" w:cs="Century"/>
          <w:color w:val="000000"/>
          <w:sz w:val="20"/>
        </w:rPr>
      </w:pPr>
      <w:r w:rsidRPr="00B4650D">
        <w:rPr>
          <w:rFonts w:ascii="ＭＳ 明朝" w:eastAsia="ＭＳ 明朝" w:hAnsi="ＭＳ 明朝" w:cs="ＭＳ 明朝" w:hint="eastAsia"/>
          <w:color w:val="000000"/>
          <w:sz w:val="20"/>
        </w:rPr>
        <w:t>射撃シューズの規定について（</w:t>
      </w:r>
      <w:r w:rsidRPr="00B4650D">
        <w:rPr>
          <w:rFonts w:ascii="ＭＳ 明朝" w:eastAsia="ＭＳ 明朝" w:hAnsi="ＭＳ 明朝" w:cs="ＭＳ 明朝"/>
          <w:b/>
          <w:bCs/>
          <w:color w:val="000000"/>
          <w:sz w:val="20"/>
        </w:rPr>
        <w:t>RR 7.5.3</w:t>
      </w:r>
      <w:r w:rsidRPr="00B4650D">
        <w:rPr>
          <w:rFonts w:ascii="ＭＳ 明朝" w:eastAsia="ＭＳ 明朝" w:hAnsi="ＭＳ 明朝" w:cs="Century"/>
          <w:color w:val="000000"/>
          <w:sz w:val="20"/>
        </w:rPr>
        <w:t>）</w:t>
      </w:r>
    </w:p>
    <w:p w:rsidR="00B4650D" w:rsidRPr="00B4650D" w:rsidRDefault="00B4650D" w:rsidP="00B4650D">
      <w:pPr>
        <w:widowControl/>
        <w:rPr>
          <w:rFonts w:ascii="ＭＳ 明朝" w:eastAsia="ＭＳ 明朝" w:hAnsi="ＭＳ 明朝" w:cs="Century"/>
          <w:color w:val="000000"/>
          <w:sz w:val="20"/>
        </w:rPr>
      </w:pPr>
      <w:r w:rsidRPr="00B4650D">
        <w:rPr>
          <w:rFonts w:ascii="ＭＳ 明朝" w:eastAsia="ＭＳ 明朝" w:hAnsi="ＭＳ 明朝" w:cs="Century" w:hint="eastAsia"/>
          <w:color w:val="000000"/>
          <w:sz w:val="20"/>
        </w:rPr>
        <w:t>日常生活で用いるような靴またはライトスポーツシューズを使うことは、どの姿勢においても、許される。10ｍ種目および50ｍと300m三姿勢種目において、次の制限を超えない射撃シューズを履くことは許される。射撃シューズはライフルの伏射種目では履くことはできない。</w:t>
      </w:r>
    </w:p>
    <w:p w:rsidR="00B4650D" w:rsidRPr="00B4650D" w:rsidRDefault="00B4650D" w:rsidP="00B4650D">
      <w:pPr>
        <w:widowControl/>
        <w:ind w:hanging="10"/>
        <w:rPr>
          <w:rFonts w:ascii="ＭＳ 明朝" w:eastAsia="ＭＳ 明朝" w:hAnsi="ＭＳ 明朝" w:cs="Century"/>
          <w:color w:val="000000"/>
          <w:sz w:val="20"/>
        </w:rPr>
      </w:pPr>
      <w:r w:rsidRPr="00B4650D">
        <w:rPr>
          <w:rFonts w:ascii="ＭＳ 明朝" w:eastAsia="ＭＳ 明朝" w:hAnsi="ＭＳ 明朝" w:cs="ＭＳ 明朝" w:hint="eastAsia"/>
          <w:color w:val="000000"/>
          <w:sz w:val="20"/>
        </w:rPr>
        <w:t>【学連としての見解】</w:t>
      </w:r>
    </w:p>
    <w:p w:rsidR="00B4650D" w:rsidRPr="00B4650D" w:rsidRDefault="00B4650D" w:rsidP="00B4650D">
      <w:pPr>
        <w:widowControl/>
        <w:ind w:left="200" w:hangingChars="100" w:hanging="200"/>
        <w:rPr>
          <w:rFonts w:ascii="ＭＳ 明朝" w:eastAsia="ＭＳ 明朝" w:hAnsi="ＭＳ 明朝" w:cs="ＭＳ 明朝"/>
          <w:color w:val="000000"/>
          <w:sz w:val="20"/>
        </w:rPr>
      </w:pPr>
      <w:r w:rsidRPr="00B4650D">
        <w:rPr>
          <w:rFonts w:ascii="ＭＳ 明朝" w:eastAsia="ＭＳ 明朝" w:hAnsi="ＭＳ 明朝" w:cs="ＭＳ 明朝" w:hint="eastAsia"/>
          <w:color w:val="000000"/>
          <w:sz w:val="20"/>
        </w:rPr>
        <w:t>・スニーカーを含む運動靴の使用は許される。正装に用いられる革靴、パンプス、ハイヒール等、運動靴以外の使用は認めない。</w:t>
      </w:r>
    </w:p>
    <w:p w:rsidR="00B4650D" w:rsidRPr="00B4650D" w:rsidRDefault="00B4650D" w:rsidP="00B4650D">
      <w:pPr>
        <w:widowControl/>
        <w:rPr>
          <w:rFonts w:ascii="ＭＳ 明朝" w:eastAsia="ＭＳ 明朝" w:hAnsi="ＭＳ 明朝" w:cs="ＭＳ 明朝"/>
          <w:color w:val="000000"/>
          <w:sz w:val="20"/>
        </w:rPr>
      </w:pPr>
      <w:r w:rsidRPr="00B4650D">
        <w:rPr>
          <w:rFonts w:ascii="ＭＳ 明朝" w:eastAsia="ＭＳ 明朝" w:hAnsi="ＭＳ 明朝" w:cs="ＭＳ 明朝"/>
          <w:noProof/>
          <w:color w:val="000000"/>
          <w:sz w:val="20"/>
        </w:rPr>
        <w:drawing>
          <wp:anchor distT="0" distB="0" distL="114300" distR="114300" simplePos="0" relativeHeight="251659264" behindDoc="0" locked="0" layoutInCell="1" allowOverlap="0" wp14:anchorId="10375DCD" wp14:editId="37163327">
            <wp:simplePos x="0" y="0"/>
            <wp:positionH relativeFrom="column">
              <wp:posOffset>4658360</wp:posOffset>
            </wp:positionH>
            <wp:positionV relativeFrom="paragraph">
              <wp:posOffset>107950</wp:posOffset>
            </wp:positionV>
            <wp:extent cx="1447800" cy="1363980"/>
            <wp:effectExtent l="0" t="0" r="0" b="7620"/>
            <wp:wrapSquare wrapText="bothSides"/>
            <wp:docPr id="140" name="Picture 140"/>
            <wp:cNvGraphicFramePr/>
            <a:graphic xmlns:a="http://schemas.openxmlformats.org/drawingml/2006/main">
              <a:graphicData uri="http://schemas.openxmlformats.org/drawingml/2006/picture">
                <pic:pic xmlns:pic="http://schemas.openxmlformats.org/drawingml/2006/picture">
                  <pic:nvPicPr>
                    <pic:cNvPr id="140" name="Picture 140"/>
                    <pic:cNvPicPr/>
                  </pic:nvPicPr>
                  <pic:blipFill>
                    <a:blip r:embed="rId5"/>
                    <a:stretch>
                      <a:fillRect/>
                    </a:stretch>
                  </pic:blipFill>
                  <pic:spPr>
                    <a:xfrm>
                      <a:off x="0" y="0"/>
                      <a:ext cx="1447800" cy="1363980"/>
                    </a:xfrm>
                    <a:prstGeom prst="rect">
                      <a:avLst/>
                    </a:prstGeom>
                  </pic:spPr>
                </pic:pic>
              </a:graphicData>
            </a:graphic>
            <wp14:sizeRelH relativeFrom="margin">
              <wp14:pctWidth>0</wp14:pctWidth>
            </wp14:sizeRelH>
            <wp14:sizeRelV relativeFrom="margin">
              <wp14:pctHeight>0</wp14:pctHeight>
            </wp14:sizeRelV>
          </wp:anchor>
        </w:drawing>
      </w:r>
    </w:p>
    <w:p w:rsidR="00B4650D" w:rsidRPr="00B4650D" w:rsidRDefault="00B4650D" w:rsidP="00B4650D">
      <w:pPr>
        <w:widowControl/>
        <w:numPr>
          <w:ilvl w:val="0"/>
          <w:numId w:val="1"/>
        </w:numPr>
        <w:spacing w:after="22" w:line="269" w:lineRule="auto"/>
        <w:ind w:left="420"/>
        <w:jc w:val="left"/>
        <w:rPr>
          <w:rFonts w:ascii="ＭＳ 明朝" w:eastAsia="ＭＳ 明朝" w:hAnsi="ＭＳ 明朝" w:cs="Century"/>
          <w:color w:val="000000"/>
          <w:sz w:val="20"/>
        </w:rPr>
      </w:pPr>
      <w:r w:rsidRPr="00B4650D">
        <w:rPr>
          <w:rFonts w:ascii="ＭＳ 明朝" w:eastAsia="ＭＳ 明朝" w:hAnsi="ＭＳ 明朝" w:cs="ＭＳ 明朝"/>
          <w:color w:val="000000"/>
          <w:sz w:val="20"/>
        </w:rPr>
        <w:t>射撃ズボンのベルトループ幅の測定範囲について（</w:t>
      </w:r>
      <w:r w:rsidRPr="00B4650D">
        <w:rPr>
          <w:rFonts w:ascii="ＭＳ 明朝" w:eastAsia="ＭＳ 明朝" w:hAnsi="ＭＳ 明朝" w:cs="Century"/>
          <w:b/>
          <w:bCs/>
          <w:color w:val="000000"/>
          <w:sz w:val="20"/>
        </w:rPr>
        <w:t>RR 7.5.5.1</w:t>
      </w:r>
      <w:r w:rsidRPr="00B4650D">
        <w:rPr>
          <w:rFonts w:ascii="ＭＳ 明朝" w:eastAsia="ＭＳ 明朝" w:hAnsi="ＭＳ 明朝" w:cs="Century"/>
          <w:color w:val="000000"/>
          <w:sz w:val="20"/>
        </w:rPr>
        <w:t>）</w:t>
      </w:r>
    </w:p>
    <w:p w:rsidR="00B4650D" w:rsidRPr="00B4650D" w:rsidRDefault="00B4650D" w:rsidP="00B4650D">
      <w:pPr>
        <w:widowControl/>
        <w:rPr>
          <w:rFonts w:ascii="ＭＳ 明朝" w:eastAsia="ＭＳ 明朝" w:hAnsi="ＭＳ 明朝" w:cs="Century"/>
          <w:color w:val="000000"/>
          <w:sz w:val="20"/>
        </w:rPr>
      </w:pPr>
      <w:r w:rsidRPr="00B4650D">
        <w:rPr>
          <w:rFonts w:ascii="ＭＳ 明朝" w:eastAsia="ＭＳ 明朝" w:hAnsi="ＭＳ 明朝" w:cs="Century" w:hint="eastAsia"/>
          <w:color w:val="000000"/>
          <w:sz w:val="20"/>
        </w:rPr>
        <w:t>ベルトループ（ベルトを通す輪）は最大7本までで、それぞれの幅が20mmを超えてはならず、ベルトループ間は80mm以上あること。</w:t>
      </w:r>
    </w:p>
    <w:p w:rsidR="00B4650D" w:rsidRPr="00B4650D" w:rsidRDefault="00B4650D" w:rsidP="00B4650D">
      <w:pPr>
        <w:widowControl/>
        <w:ind w:hanging="10"/>
        <w:rPr>
          <w:rFonts w:ascii="ＭＳ 明朝" w:eastAsia="ＭＳ 明朝" w:hAnsi="ＭＳ 明朝" w:cs="ＭＳ 明朝"/>
          <w:color w:val="000000"/>
          <w:sz w:val="20"/>
        </w:rPr>
      </w:pPr>
      <w:r w:rsidRPr="00B4650D">
        <w:rPr>
          <w:rFonts w:ascii="ＭＳ 明朝" w:eastAsia="ＭＳ 明朝" w:hAnsi="ＭＳ 明朝" w:cs="Century" w:hint="eastAsia"/>
          <w:color w:val="000000"/>
          <w:sz w:val="20"/>
        </w:rPr>
        <w:t>【学連としての見解】</w:t>
      </w:r>
    </w:p>
    <w:p w:rsidR="00B4650D" w:rsidRPr="00B4650D" w:rsidRDefault="00B4650D" w:rsidP="00B4650D">
      <w:pPr>
        <w:widowControl/>
        <w:ind w:hanging="10"/>
        <w:rPr>
          <w:rFonts w:ascii="ＭＳ 明朝" w:eastAsia="ＭＳ 明朝" w:hAnsi="ＭＳ 明朝" w:cs="ＭＳ 明朝"/>
          <w:color w:val="000000"/>
          <w:sz w:val="20"/>
        </w:rPr>
      </w:pPr>
      <w:r w:rsidRPr="00B4650D">
        <w:rPr>
          <w:rFonts w:ascii="ＭＳ 明朝" w:eastAsia="ＭＳ 明朝" w:hAnsi="ＭＳ 明朝" w:cs="ＭＳ 明朝" w:hint="eastAsia"/>
          <w:color w:val="000000"/>
          <w:sz w:val="20"/>
        </w:rPr>
        <w:t>・</w:t>
      </w:r>
      <w:r w:rsidRPr="00B4650D">
        <w:rPr>
          <w:rFonts w:ascii="ＭＳ 明朝" w:eastAsia="ＭＳ 明朝" w:hAnsi="ＭＳ 明朝" w:cs="ＭＳ 明朝"/>
          <w:color w:val="000000"/>
          <w:sz w:val="20"/>
        </w:rPr>
        <w:t>測定範囲は縫い目部分を除く、ベルトが通りうる非固定部分</w:t>
      </w:r>
      <w:r w:rsidRPr="00B4650D">
        <w:rPr>
          <w:rFonts w:ascii="ＭＳ 明朝" w:eastAsia="ＭＳ 明朝" w:hAnsi="ＭＳ 明朝" w:cs="Century" w:hint="eastAsia"/>
          <w:color w:val="000000"/>
          <w:sz w:val="20"/>
        </w:rPr>
        <w:t>（</w:t>
      </w:r>
      <w:r w:rsidRPr="00B4650D">
        <w:rPr>
          <w:rFonts w:ascii="ＭＳ 明朝" w:eastAsia="ＭＳ 明朝" w:hAnsi="ＭＳ 明朝" w:cs="ＭＳ 明朝" w:hint="eastAsia"/>
          <w:color w:val="000000"/>
          <w:sz w:val="20"/>
        </w:rPr>
        <w:t>右図</w:t>
      </w:r>
      <w:r w:rsidRPr="00B4650D">
        <w:rPr>
          <w:rFonts w:ascii="ＭＳ 明朝" w:eastAsia="ＭＳ 明朝" w:hAnsi="ＭＳ 明朝" w:cs="Century"/>
          <w:color w:val="000000"/>
          <w:sz w:val="20"/>
        </w:rPr>
        <w:t>）</w:t>
      </w:r>
      <w:r w:rsidRPr="00B4650D">
        <w:rPr>
          <w:rFonts w:ascii="ＭＳ 明朝" w:eastAsia="ＭＳ 明朝" w:hAnsi="ＭＳ 明朝" w:cs="ＭＳ 明朝"/>
          <w:color w:val="000000"/>
          <w:sz w:val="20"/>
        </w:rPr>
        <w:t>とする。</w:t>
      </w:r>
    </w:p>
    <w:p w:rsidR="00B4650D" w:rsidRPr="00B4650D" w:rsidRDefault="00B4650D" w:rsidP="00B4650D">
      <w:pPr>
        <w:widowControl/>
        <w:rPr>
          <w:rFonts w:ascii="ＭＳ 明朝" w:eastAsia="ＭＳ 明朝" w:hAnsi="ＭＳ 明朝" w:cs="ＭＳ 明朝"/>
          <w:color w:val="000000"/>
          <w:sz w:val="20"/>
        </w:rPr>
      </w:pPr>
    </w:p>
    <w:p w:rsidR="00B4650D" w:rsidRPr="00B4650D" w:rsidRDefault="00B4650D" w:rsidP="00B4650D">
      <w:pPr>
        <w:widowControl/>
        <w:numPr>
          <w:ilvl w:val="0"/>
          <w:numId w:val="1"/>
        </w:numPr>
        <w:spacing w:after="22" w:line="269" w:lineRule="auto"/>
        <w:ind w:left="420"/>
        <w:jc w:val="left"/>
        <w:rPr>
          <w:rFonts w:ascii="ＭＳ 明朝" w:eastAsia="ＭＳ 明朝" w:hAnsi="ＭＳ 明朝" w:cs="ＭＳ 明朝"/>
          <w:color w:val="000000"/>
          <w:sz w:val="20"/>
        </w:rPr>
      </w:pPr>
      <w:r w:rsidRPr="00B4650D">
        <w:rPr>
          <w:rFonts w:ascii="ＭＳ 明朝" w:eastAsia="ＭＳ 明朝" w:hAnsi="ＭＳ 明朝" w:cs="ＭＳ 明朝" w:hint="eastAsia"/>
          <w:color w:val="000000"/>
          <w:sz w:val="20"/>
        </w:rPr>
        <w:t>通常のズボンの規定について（</w:t>
      </w:r>
      <w:r w:rsidRPr="00B4650D">
        <w:rPr>
          <w:rFonts w:ascii="ＭＳ 明朝" w:eastAsia="ＭＳ 明朝" w:hAnsi="ＭＳ 明朝" w:cs="ＭＳ 明朝"/>
          <w:b/>
          <w:bCs/>
          <w:color w:val="000000"/>
          <w:sz w:val="20"/>
        </w:rPr>
        <w:t>GTR 6.20.2.8</w:t>
      </w:r>
      <w:r w:rsidRPr="00B4650D">
        <w:rPr>
          <w:rFonts w:ascii="ＭＳ 明朝" w:eastAsia="ＭＳ 明朝" w:hAnsi="ＭＳ 明朝" w:cs="ＭＳ 明朝" w:hint="eastAsia"/>
          <w:color w:val="000000"/>
          <w:sz w:val="20"/>
        </w:rPr>
        <w:t>・</w:t>
      </w:r>
      <w:r w:rsidRPr="00B4650D">
        <w:rPr>
          <w:rFonts w:ascii="ＭＳ 明朝" w:eastAsia="ＭＳ 明朝" w:hAnsi="ＭＳ 明朝" w:cs="ＭＳ 明朝"/>
          <w:b/>
          <w:bCs/>
          <w:color w:val="000000"/>
          <w:sz w:val="20"/>
        </w:rPr>
        <w:t>RR 7.5.1.3</w:t>
      </w:r>
      <w:r w:rsidRPr="00B4650D">
        <w:rPr>
          <w:rFonts w:ascii="ＭＳ 明朝" w:eastAsia="ＭＳ 明朝" w:hAnsi="ＭＳ 明朝" w:cs="ＭＳ 明朝"/>
          <w:color w:val="000000"/>
          <w:sz w:val="20"/>
        </w:rPr>
        <w:t>）</w:t>
      </w:r>
    </w:p>
    <w:p w:rsidR="00B4650D" w:rsidRPr="00B4650D" w:rsidRDefault="00B4650D" w:rsidP="00B4650D">
      <w:pPr>
        <w:widowControl/>
        <w:rPr>
          <w:rFonts w:ascii="ＭＳ 明朝" w:eastAsia="ＭＳ 明朝" w:hAnsi="ＭＳ 明朝" w:cs="ＭＳ 明朝"/>
          <w:color w:val="000000"/>
          <w:sz w:val="20"/>
        </w:rPr>
      </w:pPr>
      <w:r w:rsidRPr="00B4650D">
        <w:rPr>
          <w:rFonts w:ascii="ＭＳ 明朝" w:eastAsia="ＭＳ 明朝" w:hAnsi="ＭＳ 明朝" w:cs="ＭＳ 明朝" w:hint="eastAsia"/>
          <w:color w:val="000000"/>
          <w:sz w:val="20"/>
        </w:rPr>
        <w:t>どの種目、どの姿勢においても、通常のズボンや運動靴を使用することはできる。半ズボンで競技を行う場合、その半ズボンの裾は膝の中心から上方1</w:t>
      </w:r>
      <w:r w:rsidRPr="00B4650D">
        <w:rPr>
          <w:rFonts w:ascii="ＭＳ 明朝" w:eastAsia="ＭＳ 明朝" w:hAnsi="ＭＳ 明朝" w:cs="ＭＳ 明朝"/>
          <w:color w:val="000000"/>
          <w:sz w:val="20"/>
        </w:rPr>
        <w:t>5cm</w:t>
      </w:r>
      <w:r w:rsidRPr="00B4650D">
        <w:rPr>
          <w:rFonts w:ascii="ＭＳ 明朝" w:eastAsia="ＭＳ 明朝" w:hAnsi="ＭＳ 明朝" w:cs="ＭＳ 明朝" w:hint="eastAsia"/>
          <w:color w:val="000000"/>
          <w:sz w:val="20"/>
        </w:rPr>
        <w:t>より長くなければならない。</w:t>
      </w:r>
    </w:p>
    <w:p w:rsidR="00B4650D" w:rsidRPr="00B4650D" w:rsidRDefault="00B4650D" w:rsidP="00B4650D">
      <w:pPr>
        <w:widowControl/>
        <w:rPr>
          <w:rFonts w:ascii="ＭＳ 明朝" w:eastAsia="ＭＳ 明朝" w:hAnsi="ＭＳ 明朝" w:cs="ＭＳ 明朝"/>
          <w:color w:val="000000"/>
          <w:sz w:val="20"/>
        </w:rPr>
      </w:pPr>
      <w:r w:rsidRPr="00B4650D">
        <w:rPr>
          <w:rFonts w:ascii="ＭＳ 明朝" w:eastAsia="ＭＳ 明朝" w:hAnsi="ＭＳ 明朝" w:cs="ＭＳ 明朝" w:hint="eastAsia"/>
          <w:color w:val="000000"/>
          <w:sz w:val="20"/>
        </w:rPr>
        <w:t>【学連としての見解】</w:t>
      </w:r>
    </w:p>
    <w:p w:rsidR="00B4650D" w:rsidRPr="00B4650D" w:rsidRDefault="00B4650D" w:rsidP="00B4650D">
      <w:pPr>
        <w:widowControl/>
        <w:rPr>
          <w:rFonts w:ascii="ＭＳ 明朝" w:eastAsia="ＭＳ 明朝" w:hAnsi="ＭＳ 明朝" w:cs="ＭＳ 明朝"/>
          <w:color w:val="000000"/>
          <w:sz w:val="20"/>
        </w:rPr>
      </w:pPr>
      <w:r w:rsidRPr="00B4650D">
        <w:rPr>
          <w:rFonts w:ascii="ＭＳ 明朝" w:eastAsia="ＭＳ 明朝" w:hAnsi="ＭＳ 明朝" w:cs="ＭＳ 明朝" w:hint="eastAsia"/>
          <w:color w:val="000000"/>
          <w:sz w:val="20"/>
        </w:rPr>
        <w:t>・半ズボンの下に下着（スパッツ）を履いていてもこの規定が適用される。</w:t>
      </w:r>
    </w:p>
    <w:p w:rsidR="00B4650D" w:rsidRPr="00B4650D" w:rsidRDefault="00B4650D" w:rsidP="00DF2506">
      <w:pPr>
        <w:widowControl/>
        <w:rPr>
          <w:rFonts w:ascii="ＭＳ 明朝" w:eastAsia="ＭＳ 明朝" w:hAnsi="ＭＳ 明朝" w:cs="ＭＳ 明朝"/>
          <w:color w:val="000000"/>
          <w:sz w:val="20"/>
        </w:rPr>
      </w:pPr>
      <w:r w:rsidRPr="00B4650D">
        <w:rPr>
          <w:rFonts w:ascii="ＭＳ 明朝" w:eastAsia="ＭＳ 明朝" w:hAnsi="ＭＳ 明朝" w:cs="ＭＳ 明朝" w:hint="eastAsia"/>
          <w:color w:val="000000"/>
          <w:sz w:val="20"/>
        </w:rPr>
        <w:t>・半ズボン及び下着は着衣（</w:t>
      </w:r>
      <w:r w:rsidRPr="00B4650D">
        <w:rPr>
          <w:rFonts w:ascii="ＭＳ 明朝" w:eastAsia="ＭＳ 明朝" w:hAnsi="ＭＳ 明朝" w:cs="ＭＳ 明朝"/>
          <w:b/>
          <w:bCs/>
          <w:color w:val="000000"/>
          <w:sz w:val="20"/>
        </w:rPr>
        <w:t>RR 7.5.7</w:t>
      </w:r>
      <w:r w:rsidRPr="00B4650D">
        <w:rPr>
          <w:rFonts w:ascii="ＭＳ 明朝" w:eastAsia="ＭＳ 明朝" w:hAnsi="ＭＳ 明朝" w:cs="ＭＳ 明朝" w:hint="eastAsia"/>
          <w:color w:val="000000"/>
          <w:sz w:val="20"/>
        </w:rPr>
        <w:t>）を超えないものであること。</w:t>
      </w:r>
    </w:p>
    <w:p w:rsidR="00B4650D" w:rsidRPr="00B4650D" w:rsidRDefault="00B4650D" w:rsidP="00B4650D">
      <w:pPr>
        <w:keepNext/>
        <w:keepLines/>
        <w:widowControl/>
        <w:numPr>
          <w:ilvl w:val="0"/>
          <w:numId w:val="1"/>
        </w:numPr>
        <w:spacing w:after="22" w:line="269" w:lineRule="auto"/>
        <w:ind w:left="420"/>
        <w:jc w:val="left"/>
        <w:outlineLvl w:val="1"/>
        <w:rPr>
          <w:rFonts w:ascii="ＭＳ 明朝" w:eastAsia="ＭＳ 明朝" w:hAnsi="ＭＳ 明朝" w:cs="Century"/>
          <w:color w:val="000000"/>
          <w:sz w:val="20"/>
        </w:rPr>
      </w:pPr>
      <w:r w:rsidRPr="00B4650D">
        <w:rPr>
          <w:rFonts w:ascii="ＭＳ 明朝" w:eastAsia="ＭＳ 明朝" w:hAnsi="ＭＳ 明朝" w:cs="ＭＳ 明朝"/>
          <w:color w:val="000000"/>
          <w:sz w:val="20"/>
        </w:rPr>
        <w:lastRenderedPageBreak/>
        <w:t>射撃ズボン</w:t>
      </w:r>
      <w:r w:rsidRPr="00B4650D">
        <w:rPr>
          <w:rFonts w:ascii="ＭＳ 明朝" w:eastAsia="ＭＳ 明朝" w:hAnsi="ＭＳ 明朝" w:cs="ＭＳ 明朝" w:hint="eastAsia"/>
          <w:color w:val="000000"/>
          <w:sz w:val="20"/>
        </w:rPr>
        <w:t>に</w:t>
      </w:r>
      <w:r w:rsidRPr="00B4650D">
        <w:rPr>
          <w:rFonts w:ascii="ＭＳ 明朝" w:eastAsia="ＭＳ 明朝" w:hAnsi="ＭＳ 明朝" w:cs="ＭＳ 明朝"/>
          <w:color w:val="000000"/>
          <w:sz w:val="20"/>
        </w:rPr>
        <w:t>ついて（</w:t>
      </w:r>
      <w:r w:rsidRPr="00B4650D">
        <w:rPr>
          <w:rFonts w:ascii="ＭＳ 明朝" w:eastAsia="ＭＳ 明朝" w:hAnsi="ＭＳ 明朝" w:cs="ＭＳ 明朝"/>
          <w:b/>
          <w:bCs/>
          <w:color w:val="000000"/>
          <w:sz w:val="20"/>
        </w:rPr>
        <w:t xml:space="preserve">GTR </w:t>
      </w:r>
      <w:r w:rsidRPr="00B4650D">
        <w:rPr>
          <w:rFonts w:ascii="ＭＳ 明朝" w:eastAsia="ＭＳ 明朝" w:hAnsi="ＭＳ 明朝" w:cs="Century"/>
          <w:b/>
          <w:bCs/>
          <w:color w:val="000000"/>
          <w:sz w:val="20"/>
        </w:rPr>
        <w:t>7.5.5.2</w:t>
      </w:r>
      <w:r w:rsidRPr="00B4650D">
        <w:rPr>
          <w:rFonts w:ascii="ＭＳ 明朝" w:eastAsia="ＭＳ 明朝" w:hAnsi="ＭＳ 明朝" w:cs="ＭＳ 明朝" w:hint="eastAsia"/>
          <w:b/>
          <w:bCs/>
          <w:color w:val="000000"/>
          <w:sz w:val="20"/>
        </w:rPr>
        <w:t xml:space="preserve"> </w:t>
      </w:r>
      <w:r w:rsidRPr="00B4650D">
        <w:rPr>
          <w:rFonts w:ascii="ＭＳ 明朝" w:eastAsia="ＭＳ 明朝" w:hAnsi="ＭＳ 明朝" w:cs="ＭＳ 明朝"/>
          <w:b/>
          <w:bCs/>
          <w:color w:val="000000"/>
          <w:sz w:val="20"/>
        </w:rPr>
        <w:t>b</w:t>
      </w:r>
      <w:r w:rsidRPr="00B4650D">
        <w:rPr>
          <w:rFonts w:ascii="ＭＳ 明朝" w:eastAsia="ＭＳ 明朝" w:hAnsi="ＭＳ 明朝" w:cs="Century"/>
          <w:color w:val="000000"/>
          <w:sz w:val="20"/>
        </w:rPr>
        <w:t>）</w:t>
      </w:r>
    </w:p>
    <w:p w:rsidR="00B4650D" w:rsidRPr="00B4650D" w:rsidRDefault="00B4650D" w:rsidP="00B4650D">
      <w:pPr>
        <w:widowControl/>
        <w:ind w:hanging="10"/>
        <w:rPr>
          <w:rFonts w:ascii="ＭＳ 明朝" w:eastAsia="ＭＳ 明朝" w:hAnsi="ＭＳ 明朝" w:cs="ＭＳ 明朝"/>
          <w:color w:val="000000"/>
          <w:sz w:val="20"/>
        </w:rPr>
      </w:pPr>
      <w:r w:rsidRPr="00B4650D">
        <w:rPr>
          <w:rFonts w:ascii="ＭＳ 明朝" w:eastAsia="ＭＳ 明朝" w:hAnsi="ＭＳ 明朝" w:cs="ＭＳ 明朝" w:hint="eastAsia"/>
          <w:color w:val="000000"/>
          <w:sz w:val="20"/>
        </w:rPr>
        <w:t>閉じることのできない開口部は複数許される。</w:t>
      </w:r>
    </w:p>
    <w:p w:rsidR="00B4650D" w:rsidRPr="00B4650D" w:rsidRDefault="00B4650D" w:rsidP="00B4650D">
      <w:pPr>
        <w:widowControl/>
        <w:ind w:hanging="10"/>
        <w:rPr>
          <w:rFonts w:ascii="ＭＳ 明朝" w:eastAsia="ＭＳ 明朝" w:hAnsi="ＭＳ 明朝" w:cs="ＭＳ 明朝"/>
          <w:color w:val="000000"/>
          <w:sz w:val="20"/>
        </w:rPr>
      </w:pPr>
      <w:r w:rsidRPr="00B4650D">
        <w:rPr>
          <w:rFonts w:ascii="ＭＳ 明朝" w:eastAsia="ＭＳ 明朝" w:hAnsi="ＭＳ 明朝" w:cs="ＭＳ 明朝" w:hint="eastAsia"/>
          <w:color w:val="000000"/>
          <w:sz w:val="20"/>
        </w:rPr>
        <w:t>【学連としての見解】</w:t>
      </w:r>
    </w:p>
    <w:p w:rsidR="00B4650D" w:rsidRPr="00B4650D" w:rsidRDefault="00B4650D" w:rsidP="00B4650D">
      <w:pPr>
        <w:widowControl/>
        <w:rPr>
          <w:rFonts w:ascii="ＭＳ 明朝" w:eastAsia="ＭＳ 明朝" w:hAnsi="ＭＳ 明朝" w:cs="Century"/>
          <w:color w:val="000000"/>
          <w:sz w:val="20"/>
        </w:rPr>
      </w:pPr>
      <w:r w:rsidRPr="00B4650D">
        <w:rPr>
          <w:rFonts w:ascii="ＭＳ 明朝" w:eastAsia="ＭＳ 明朝" w:hAnsi="ＭＳ 明朝" w:cs="Century" w:hint="eastAsia"/>
          <w:color w:val="000000"/>
          <w:sz w:val="20"/>
        </w:rPr>
        <w:t>・ズボンの裾は上記の開口部に含まれる。</w:t>
      </w:r>
    </w:p>
    <w:p w:rsidR="00B4650D" w:rsidRPr="00B4650D" w:rsidRDefault="00B4650D" w:rsidP="00B4650D">
      <w:pPr>
        <w:widowControl/>
        <w:rPr>
          <w:rFonts w:ascii="ＭＳ 明朝" w:eastAsia="ＭＳ 明朝" w:hAnsi="ＭＳ 明朝" w:cs="Century"/>
          <w:color w:val="000000"/>
          <w:sz w:val="20"/>
        </w:rPr>
      </w:pPr>
    </w:p>
    <w:p w:rsidR="00B4650D" w:rsidRPr="00B4650D" w:rsidRDefault="00B4650D" w:rsidP="00B4650D">
      <w:pPr>
        <w:widowControl/>
        <w:rPr>
          <w:rFonts w:ascii="ＭＳ 明朝" w:eastAsia="ＭＳ 明朝" w:hAnsi="ＭＳ 明朝" w:cs="Century"/>
          <w:color w:val="000000"/>
          <w:sz w:val="20"/>
        </w:rPr>
      </w:pPr>
    </w:p>
    <w:p w:rsidR="00B4650D" w:rsidRPr="00B4650D" w:rsidRDefault="00B4650D" w:rsidP="00B4650D">
      <w:pPr>
        <w:widowControl/>
        <w:numPr>
          <w:ilvl w:val="0"/>
          <w:numId w:val="1"/>
        </w:numPr>
        <w:spacing w:after="22" w:line="269" w:lineRule="auto"/>
        <w:ind w:left="420"/>
        <w:jc w:val="left"/>
        <w:rPr>
          <w:rFonts w:ascii="ＭＳ 明朝" w:eastAsia="ＭＳ 明朝" w:hAnsi="ＭＳ 明朝" w:cs="Century"/>
          <w:color w:val="000000"/>
          <w:sz w:val="20"/>
        </w:rPr>
      </w:pPr>
      <w:r w:rsidRPr="00B4650D">
        <w:rPr>
          <w:rFonts w:ascii="ＭＳ 明朝" w:eastAsia="ＭＳ 明朝" w:hAnsi="ＭＳ 明朝" w:cs="ＭＳ 明朝" w:hint="eastAsia"/>
          <w:color w:val="000000"/>
          <w:sz w:val="20"/>
        </w:rPr>
        <w:t>固さ検査に関する規定（</w:t>
      </w:r>
      <w:r w:rsidRPr="00B4650D">
        <w:rPr>
          <w:rFonts w:ascii="ＭＳ 明朝" w:eastAsia="ＭＳ 明朝" w:hAnsi="ＭＳ 明朝" w:cs="ＭＳ 明朝" w:hint="eastAsia"/>
          <w:b/>
          <w:bCs/>
          <w:color w:val="000000"/>
          <w:sz w:val="20"/>
        </w:rPr>
        <w:t xml:space="preserve">ライフル用具検査ガイド　3、検査手順　</w:t>
      </w:r>
      <w:r w:rsidRPr="00B4650D">
        <w:rPr>
          <w:rFonts w:ascii="ＭＳ 明朝" w:eastAsia="ＭＳ 明朝" w:hAnsi="ＭＳ 明朝" w:cs="ＭＳ 明朝"/>
          <w:b/>
          <w:bCs/>
          <w:color w:val="000000"/>
          <w:sz w:val="20"/>
        </w:rPr>
        <w:t>3.9</w:t>
      </w:r>
      <w:r w:rsidRPr="00B4650D">
        <w:rPr>
          <w:rFonts w:ascii="ＭＳ 明朝" w:eastAsia="ＭＳ 明朝" w:hAnsi="ＭＳ 明朝" w:cs="ＭＳ 明朝" w:hint="eastAsia"/>
          <w:color w:val="000000"/>
          <w:sz w:val="20"/>
        </w:rPr>
        <w:t>）</w:t>
      </w:r>
    </w:p>
    <w:p w:rsidR="00B4650D" w:rsidRPr="00B4650D" w:rsidRDefault="00B4650D" w:rsidP="00B4650D">
      <w:pPr>
        <w:widowControl/>
        <w:ind w:hanging="10"/>
        <w:rPr>
          <w:rFonts w:ascii="ＭＳ 明朝" w:eastAsia="ＭＳ 明朝" w:hAnsi="ＭＳ 明朝" w:cs="ＭＳ 明朝"/>
          <w:color w:val="000000"/>
          <w:sz w:val="20"/>
        </w:rPr>
      </w:pPr>
      <w:r w:rsidRPr="00B4650D">
        <w:rPr>
          <w:rFonts w:ascii="ＭＳ 明朝" w:eastAsia="ＭＳ 明朝" w:hAnsi="ＭＳ 明朝" w:cs="ＭＳ 明朝" w:hint="eastAsia"/>
          <w:color w:val="000000"/>
          <w:sz w:val="20"/>
        </w:rPr>
        <w:t>【学連としての見解】</w:t>
      </w:r>
    </w:p>
    <w:p w:rsidR="00B4650D" w:rsidRPr="00B4650D" w:rsidRDefault="00B4650D" w:rsidP="00B4650D">
      <w:pPr>
        <w:widowControl/>
        <w:ind w:left="200" w:hangingChars="100" w:hanging="200"/>
        <w:rPr>
          <w:rFonts w:ascii="ＭＳ 明朝" w:eastAsia="ＭＳ 明朝" w:hAnsi="ＭＳ 明朝" w:cs="ＭＳ 明朝"/>
          <w:color w:val="000000"/>
          <w:sz w:val="20"/>
        </w:rPr>
      </w:pPr>
      <w:r w:rsidRPr="00B4650D">
        <w:rPr>
          <w:rFonts w:ascii="ＭＳ 明朝" w:eastAsia="ＭＳ 明朝" w:hAnsi="ＭＳ 明朝" w:cs="ＭＳ 明朝"/>
          <w:color w:val="000000"/>
          <w:sz w:val="20"/>
        </w:rPr>
        <w:t>・</w:t>
      </w:r>
      <w:r w:rsidRPr="00B4650D">
        <w:rPr>
          <w:rFonts w:ascii="ＭＳ 明朝" w:eastAsia="ＭＳ 明朝" w:hAnsi="ＭＳ 明朝" w:cs="Century"/>
          <w:color w:val="000000"/>
          <w:sz w:val="20"/>
        </w:rPr>
        <w:t>1</w:t>
      </w:r>
      <w:r w:rsidRPr="00B4650D">
        <w:rPr>
          <w:rFonts w:ascii="ＭＳ 明朝" w:eastAsia="ＭＳ 明朝" w:hAnsi="ＭＳ 明朝" w:cs="ＭＳ 明朝"/>
          <w:color w:val="000000"/>
          <w:sz w:val="20"/>
        </w:rPr>
        <w:t>箇所の検査結果が不合格の場合</w:t>
      </w:r>
      <w:r w:rsidRPr="00B4650D">
        <w:rPr>
          <w:rFonts w:ascii="ＭＳ 明朝" w:eastAsia="ＭＳ 明朝" w:hAnsi="ＭＳ 明朝" w:cs="ＭＳ 明朝" w:hint="eastAsia"/>
          <w:color w:val="000000"/>
          <w:sz w:val="20"/>
        </w:rPr>
        <w:t>は</w:t>
      </w:r>
      <w:r w:rsidRPr="00B4650D">
        <w:rPr>
          <w:rFonts w:ascii="ＭＳ 明朝" w:eastAsia="ＭＳ 明朝" w:hAnsi="ＭＳ 明朝" w:cs="ＭＳ 明朝"/>
          <w:color w:val="000000"/>
          <w:sz w:val="20"/>
        </w:rPr>
        <w:t>測定器を再校正し、同じ箇所を再検査する。再検査が不合格の場合も、他の全ての箇所（</w:t>
      </w:r>
      <w:r w:rsidRPr="00B4650D">
        <w:rPr>
          <w:rFonts w:ascii="ＭＳ 明朝" w:eastAsia="ＭＳ 明朝" w:hAnsi="ＭＳ 明朝" w:cs="Century"/>
          <w:color w:val="000000"/>
          <w:sz w:val="20"/>
        </w:rPr>
        <w:t>4</w:t>
      </w:r>
      <w:r w:rsidRPr="00B4650D">
        <w:rPr>
          <w:rFonts w:ascii="ＭＳ 明朝" w:eastAsia="ＭＳ 明朝" w:hAnsi="ＭＳ 明朝" w:cs="ＭＳ 明朝"/>
          <w:color w:val="000000"/>
          <w:sz w:val="20"/>
        </w:rPr>
        <w:t>～</w:t>
      </w:r>
      <w:r w:rsidRPr="00B4650D">
        <w:rPr>
          <w:rFonts w:ascii="ＭＳ 明朝" w:eastAsia="ＭＳ 明朝" w:hAnsi="ＭＳ 明朝" w:cs="Century"/>
          <w:color w:val="000000"/>
          <w:sz w:val="20"/>
        </w:rPr>
        <w:t>5</w:t>
      </w:r>
      <w:r w:rsidRPr="00B4650D">
        <w:rPr>
          <w:rFonts w:ascii="ＭＳ 明朝" w:eastAsia="ＭＳ 明朝" w:hAnsi="ＭＳ 明朝" w:cs="ＭＳ 明朝"/>
          <w:color w:val="000000"/>
          <w:sz w:val="20"/>
        </w:rPr>
        <w:t>箇所）が合格の場合は、選手に警告文が与えられ、その日のその種目（同じ日に開催するファイナル）に限り使用を認める</w:t>
      </w:r>
      <w:r w:rsidRPr="00B4650D">
        <w:rPr>
          <w:rFonts w:ascii="ＭＳ 明朝" w:eastAsia="ＭＳ 明朝" w:hAnsi="ＭＳ 明朝" w:cs="ＭＳ 明朝" w:hint="eastAsia"/>
          <w:color w:val="000000"/>
          <w:sz w:val="20"/>
        </w:rPr>
        <w:t>ものとする。</w:t>
      </w:r>
    </w:p>
    <w:p w:rsidR="00B4650D" w:rsidRPr="00B4650D" w:rsidRDefault="00B4650D" w:rsidP="00B4650D">
      <w:pPr>
        <w:widowControl/>
        <w:ind w:left="200" w:hangingChars="100" w:hanging="200"/>
        <w:rPr>
          <w:rFonts w:ascii="ＭＳ 明朝" w:eastAsia="ＭＳ 明朝" w:hAnsi="ＭＳ 明朝" w:cs="ＭＳ 明朝"/>
          <w:color w:val="000000"/>
          <w:sz w:val="20"/>
        </w:rPr>
      </w:pPr>
      <w:r w:rsidRPr="00B4650D">
        <w:rPr>
          <w:rFonts w:ascii="ＭＳ 明朝" w:eastAsia="ＭＳ 明朝" w:hAnsi="ＭＳ 明朝" w:cs="ＭＳ 明朝"/>
          <w:color w:val="000000"/>
          <w:sz w:val="20"/>
        </w:rPr>
        <w:t>・</w:t>
      </w:r>
      <w:r w:rsidRPr="00B4650D">
        <w:rPr>
          <w:rFonts w:ascii="ＭＳ 明朝" w:eastAsia="ＭＳ 明朝" w:hAnsi="ＭＳ 明朝" w:cs="Century"/>
          <w:color w:val="000000"/>
          <w:sz w:val="20"/>
        </w:rPr>
        <w:t>2</w:t>
      </w:r>
      <w:r w:rsidRPr="00B4650D">
        <w:rPr>
          <w:rFonts w:ascii="ＭＳ 明朝" w:eastAsia="ＭＳ 明朝" w:hAnsi="ＭＳ 明朝" w:cs="ＭＳ 明朝"/>
          <w:color w:val="000000"/>
          <w:sz w:val="20"/>
        </w:rPr>
        <w:t>箇所以上が不合格の場合は、失格となる。</w:t>
      </w:r>
      <w:r w:rsidRPr="00B4650D">
        <w:rPr>
          <w:rFonts w:ascii="ＭＳ 明朝" w:eastAsia="ＭＳ 明朝" w:hAnsi="ＭＳ 明朝" w:cs="Century"/>
          <w:color w:val="000000"/>
          <w:sz w:val="20"/>
        </w:rPr>
        <w:t xml:space="preserve"> </w:t>
      </w:r>
    </w:p>
    <w:p w:rsidR="00B4650D" w:rsidRPr="00B4650D" w:rsidRDefault="00B4650D" w:rsidP="00B4650D">
      <w:pPr>
        <w:widowControl/>
        <w:ind w:left="200" w:hangingChars="100" w:hanging="200"/>
        <w:rPr>
          <w:rFonts w:ascii="ＭＳ 明朝" w:eastAsia="ＭＳ 明朝" w:hAnsi="ＭＳ 明朝" w:cs="ＭＳ 明朝"/>
          <w:color w:val="000000"/>
          <w:sz w:val="20"/>
        </w:rPr>
      </w:pPr>
      <w:r w:rsidRPr="00B4650D">
        <w:rPr>
          <w:rFonts w:ascii="ＭＳ 明朝" w:eastAsia="ＭＳ 明朝" w:hAnsi="ＭＳ 明朝" w:cs="ＭＳ 明朝"/>
          <w:color w:val="000000"/>
          <w:sz w:val="20"/>
        </w:rPr>
        <w:t>・同一の大会で、既に上記のケースで警告文を受けた選手は、その後の検査においては</w:t>
      </w:r>
      <w:r w:rsidRPr="00B4650D">
        <w:rPr>
          <w:rFonts w:ascii="ＭＳ 明朝" w:eastAsia="ＭＳ 明朝" w:hAnsi="ＭＳ 明朝" w:cs="Century"/>
          <w:color w:val="000000"/>
          <w:sz w:val="20"/>
        </w:rPr>
        <w:t>1</w:t>
      </w:r>
      <w:r w:rsidRPr="00B4650D">
        <w:rPr>
          <w:rFonts w:ascii="ＭＳ 明朝" w:eastAsia="ＭＳ 明朝" w:hAnsi="ＭＳ 明朝" w:cs="ＭＳ 明朝"/>
          <w:color w:val="000000"/>
          <w:sz w:val="20"/>
        </w:rPr>
        <w:t>箇所が不合格の時点で失格となる。（警告文付きの合格は</w:t>
      </w:r>
      <w:r w:rsidRPr="00B4650D">
        <w:rPr>
          <w:rFonts w:ascii="ＭＳ 明朝" w:eastAsia="ＭＳ 明朝" w:hAnsi="ＭＳ 明朝" w:cs="Century"/>
          <w:color w:val="000000"/>
          <w:sz w:val="20"/>
        </w:rPr>
        <w:t>1</w:t>
      </w:r>
      <w:r w:rsidRPr="00B4650D">
        <w:rPr>
          <w:rFonts w:ascii="ＭＳ 明朝" w:eastAsia="ＭＳ 明朝" w:hAnsi="ＭＳ 明朝" w:cs="ＭＳ 明朝"/>
          <w:color w:val="000000"/>
          <w:sz w:val="20"/>
        </w:rPr>
        <w:t>大会につき</w:t>
      </w:r>
      <w:r w:rsidRPr="00B4650D">
        <w:rPr>
          <w:rFonts w:ascii="ＭＳ 明朝" w:eastAsia="ＭＳ 明朝" w:hAnsi="ＭＳ 明朝" w:cs="Century"/>
          <w:color w:val="000000"/>
          <w:sz w:val="20"/>
        </w:rPr>
        <w:t>1</w:t>
      </w:r>
      <w:r w:rsidRPr="00B4650D">
        <w:rPr>
          <w:rFonts w:ascii="ＭＳ 明朝" w:eastAsia="ＭＳ 明朝" w:hAnsi="ＭＳ 明朝" w:cs="ＭＳ 明朝"/>
          <w:color w:val="000000"/>
          <w:sz w:val="20"/>
        </w:rPr>
        <w:t>度限り。）</w:t>
      </w:r>
    </w:p>
    <w:p w:rsidR="00B4650D" w:rsidRPr="00B4650D" w:rsidRDefault="00B4650D" w:rsidP="00B4650D">
      <w:pPr>
        <w:widowControl/>
        <w:rPr>
          <w:rFonts w:ascii="ＭＳ 明朝" w:eastAsia="ＭＳ 明朝" w:hAnsi="ＭＳ 明朝" w:cs="ＭＳ 明朝"/>
          <w:color w:val="000000"/>
          <w:sz w:val="20"/>
        </w:rPr>
      </w:pPr>
    </w:p>
    <w:p w:rsidR="00B4650D" w:rsidRPr="00B4650D" w:rsidRDefault="00B4650D" w:rsidP="00B4650D">
      <w:pPr>
        <w:widowControl/>
        <w:rPr>
          <w:rFonts w:ascii="ＭＳ 明朝" w:eastAsia="ＭＳ 明朝" w:hAnsi="ＭＳ 明朝" w:cs="ＭＳ 明朝"/>
          <w:color w:val="000000"/>
          <w:sz w:val="20"/>
        </w:rPr>
      </w:pPr>
    </w:p>
    <w:p w:rsidR="00B4650D" w:rsidRPr="00B4650D" w:rsidRDefault="00B4650D" w:rsidP="00B4650D">
      <w:pPr>
        <w:widowControl/>
        <w:rPr>
          <w:rFonts w:ascii="ＭＳ 明朝" w:eastAsia="ＭＳ 明朝" w:hAnsi="ＭＳ 明朝" w:cs="ＭＳ 明朝"/>
          <w:color w:val="000000"/>
          <w:sz w:val="20"/>
        </w:rPr>
      </w:pPr>
    </w:p>
    <w:p w:rsidR="00B4650D" w:rsidRPr="00B4650D" w:rsidRDefault="00B4650D" w:rsidP="00B4650D">
      <w:pPr>
        <w:widowControl/>
        <w:ind w:hanging="199"/>
        <w:rPr>
          <w:rFonts w:ascii="ＭＳ 明朝" w:eastAsia="ＭＳ 明朝" w:hAnsi="ＭＳ 明朝" w:cs="ＭＳ 明朝"/>
          <w:b/>
          <w:bCs/>
          <w:color w:val="000000"/>
          <w:sz w:val="20"/>
        </w:rPr>
      </w:pPr>
      <w:r w:rsidRPr="00B4650D">
        <w:rPr>
          <w:rFonts w:ascii="ＭＳ 明朝" w:eastAsia="ＭＳ 明朝" w:hAnsi="ＭＳ 明朝" w:cs="ＭＳ 明朝"/>
          <w:b/>
          <w:bCs/>
          <w:color w:val="000000"/>
          <w:sz w:val="20"/>
        </w:rPr>
        <w:t>＜ライフルに関する規定＞</w:t>
      </w:r>
    </w:p>
    <w:p w:rsidR="00B4650D" w:rsidRPr="00B4650D" w:rsidRDefault="00B4650D" w:rsidP="00B4650D">
      <w:pPr>
        <w:widowControl/>
        <w:numPr>
          <w:ilvl w:val="0"/>
          <w:numId w:val="1"/>
        </w:numPr>
        <w:spacing w:after="22" w:line="269" w:lineRule="auto"/>
        <w:ind w:left="420"/>
        <w:jc w:val="left"/>
        <w:rPr>
          <w:rFonts w:ascii="ＭＳ 明朝" w:eastAsia="ＭＳ 明朝" w:hAnsi="ＭＳ 明朝" w:cs="ＭＳ 明朝"/>
          <w:color w:val="000000"/>
          <w:sz w:val="20"/>
        </w:rPr>
      </w:pPr>
      <w:r w:rsidRPr="00B4650D">
        <w:rPr>
          <w:rFonts w:ascii="ＭＳ 明朝" w:eastAsia="ＭＳ 明朝" w:hAnsi="ＭＳ 明朝" w:cs="ＭＳ 明朝"/>
          <w:color w:val="000000"/>
          <w:sz w:val="20"/>
        </w:rPr>
        <w:t xml:space="preserve">チェストサポートの規定について </w:t>
      </w:r>
    </w:p>
    <w:p w:rsidR="00B4650D" w:rsidRPr="00B4650D" w:rsidRDefault="00B4650D" w:rsidP="00B4650D">
      <w:pPr>
        <w:widowControl/>
        <w:rPr>
          <w:rFonts w:ascii="ＭＳ 明朝" w:eastAsia="ＭＳ 明朝" w:hAnsi="ＭＳ 明朝" w:cs="ＭＳ 明朝"/>
          <w:color w:val="000000"/>
          <w:sz w:val="20"/>
        </w:rPr>
      </w:pPr>
      <w:r w:rsidRPr="00B4650D">
        <w:rPr>
          <w:rFonts w:ascii="ＭＳ 明朝" w:eastAsia="ＭＳ 明朝" w:hAnsi="ＭＳ 明朝" w:cs="ＭＳ 明朝" w:hint="eastAsia"/>
          <w:color w:val="000000"/>
          <w:sz w:val="20"/>
        </w:rPr>
        <w:t>【学連としての見解】</w:t>
      </w:r>
    </w:p>
    <w:p w:rsidR="00B4650D" w:rsidRPr="00B4650D" w:rsidRDefault="00B4650D" w:rsidP="00B4650D">
      <w:pPr>
        <w:widowControl/>
        <w:rPr>
          <w:rFonts w:ascii="ＭＳ 明朝" w:eastAsia="ＭＳ 明朝" w:hAnsi="ＭＳ 明朝" w:cs="ＭＳ 明朝"/>
          <w:b/>
          <w:bCs/>
          <w:color w:val="000000"/>
          <w:sz w:val="20"/>
        </w:rPr>
      </w:pPr>
      <w:r w:rsidRPr="00B4650D">
        <w:rPr>
          <w:rFonts w:ascii="ＭＳ 明朝" w:eastAsia="ＭＳ 明朝" w:hAnsi="ＭＳ 明朝" w:cs="ＭＳ 明朝" w:hint="eastAsia"/>
          <w:color w:val="000000"/>
          <w:sz w:val="20"/>
        </w:rPr>
        <w:t>・チェストサポートはウエイトの規定内（</w:t>
      </w:r>
      <w:r w:rsidRPr="00B4650D">
        <w:rPr>
          <w:rFonts w:ascii="ＭＳ 明朝" w:eastAsia="ＭＳ 明朝" w:hAnsi="ＭＳ 明朝" w:cs="ＭＳ 明朝"/>
          <w:b/>
          <w:bCs/>
          <w:color w:val="000000"/>
          <w:sz w:val="20"/>
        </w:rPr>
        <w:t>RR 7.4.2.7・RR 7.4.5 c～f</w:t>
      </w:r>
      <w:r w:rsidRPr="00B4650D">
        <w:rPr>
          <w:rFonts w:ascii="ＭＳ 明朝" w:eastAsia="ＭＳ 明朝" w:hAnsi="ＭＳ 明朝" w:cs="ＭＳ 明朝"/>
          <w:bCs/>
          <w:color w:val="000000"/>
          <w:sz w:val="20"/>
        </w:rPr>
        <w:t>）</w:t>
      </w:r>
      <w:r w:rsidRPr="00B4650D">
        <w:rPr>
          <w:rFonts w:ascii="ＭＳ 明朝" w:eastAsia="ＭＳ 明朝" w:hAnsi="ＭＳ 明朝" w:cs="ＭＳ 明朝" w:hint="eastAsia"/>
          <w:color w:val="000000"/>
          <w:sz w:val="20"/>
        </w:rPr>
        <w:t>での使用を認める。</w:t>
      </w:r>
    </w:p>
    <w:p w:rsidR="00B4650D" w:rsidRPr="00B4650D" w:rsidRDefault="00B4650D" w:rsidP="00B4650D">
      <w:pPr>
        <w:widowControl/>
        <w:rPr>
          <w:rFonts w:ascii="ＭＳ 明朝" w:eastAsia="ＭＳ 明朝" w:hAnsi="ＭＳ 明朝" w:cs="ＭＳ 明朝"/>
          <w:color w:val="000000"/>
          <w:sz w:val="20"/>
        </w:rPr>
      </w:pPr>
    </w:p>
    <w:p w:rsidR="00B4650D" w:rsidRPr="00B4650D" w:rsidRDefault="00B4650D" w:rsidP="00B4650D">
      <w:pPr>
        <w:widowControl/>
        <w:rPr>
          <w:rFonts w:ascii="ＭＳ 明朝" w:eastAsia="ＭＳ 明朝" w:hAnsi="ＭＳ 明朝" w:cs="ＭＳ 明朝"/>
          <w:color w:val="000000"/>
          <w:sz w:val="20"/>
        </w:rPr>
      </w:pPr>
    </w:p>
    <w:p w:rsidR="00B4650D" w:rsidRPr="00B4650D" w:rsidRDefault="00B4650D" w:rsidP="00B4650D">
      <w:pPr>
        <w:keepNext/>
        <w:keepLines/>
        <w:widowControl/>
        <w:numPr>
          <w:ilvl w:val="0"/>
          <w:numId w:val="1"/>
        </w:numPr>
        <w:spacing w:after="22" w:line="269" w:lineRule="auto"/>
        <w:ind w:left="420"/>
        <w:jc w:val="left"/>
        <w:outlineLvl w:val="1"/>
        <w:rPr>
          <w:rFonts w:ascii="ＭＳ 明朝" w:eastAsia="ＭＳ 明朝" w:hAnsi="ＭＳ 明朝" w:cs="Century"/>
          <w:color w:val="000000"/>
          <w:sz w:val="20"/>
        </w:rPr>
      </w:pPr>
      <w:r w:rsidRPr="00B4650D">
        <w:rPr>
          <w:rFonts w:ascii="ＭＳ 明朝" w:eastAsia="ＭＳ 明朝" w:hAnsi="ＭＳ 明朝" w:cs="ＭＳ 明朝" w:hint="eastAsia"/>
          <w:color w:val="000000"/>
          <w:sz w:val="20"/>
        </w:rPr>
        <w:t>射撃</w:t>
      </w:r>
      <w:r w:rsidRPr="00B4650D">
        <w:rPr>
          <w:rFonts w:ascii="ＭＳ 明朝" w:eastAsia="ＭＳ 明朝" w:hAnsi="ＭＳ 明朝" w:cs="ＭＳ 明朝"/>
          <w:color w:val="000000"/>
          <w:sz w:val="20"/>
        </w:rPr>
        <w:t>姿勢の規定について</w:t>
      </w:r>
      <w:r w:rsidRPr="00B4650D">
        <w:rPr>
          <w:rFonts w:ascii="ＭＳ 明朝" w:eastAsia="ＭＳ 明朝" w:hAnsi="ＭＳ 明朝" w:cs="Century"/>
          <w:color w:val="000000"/>
          <w:sz w:val="20"/>
        </w:rPr>
        <w:t>（</w:t>
      </w:r>
      <w:r w:rsidRPr="00B4650D">
        <w:rPr>
          <w:rFonts w:ascii="ＭＳ 明朝" w:eastAsia="ＭＳ 明朝" w:hAnsi="ＭＳ 明朝" w:cs="Century"/>
          <w:b/>
          <w:bCs/>
          <w:color w:val="000000"/>
          <w:sz w:val="20"/>
        </w:rPr>
        <w:t>RR 7.6.1.1</w:t>
      </w:r>
      <w:r w:rsidRPr="00B4650D">
        <w:rPr>
          <w:rFonts w:ascii="ＭＳ 明朝" w:eastAsia="ＭＳ 明朝" w:hAnsi="ＭＳ 明朝" w:cs="Century" w:hint="eastAsia"/>
          <w:b/>
          <w:bCs/>
          <w:color w:val="000000"/>
          <w:sz w:val="20"/>
        </w:rPr>
        <w:t>からR</w:t>
      </w:r>
      <w:r w:rsidRPr="00B4650D">
        <w:rPr>
          <w:rFonts w:ascii="ＭＳ 明朝" w:eastAsia="ＭＳ 明朝" w:hAnsi="ＭＳ 明朝" w:cs="Century"/>
          <w:b/>
          <w:bCs/>
          <w:color w:val="000000"/>
          <w:sz w:val="20"/>
        </w:rPr>
        <w:t xml:space="preserve">R7.6.1.3 </w:t>
      </w:r>
      <w:r w:rsidRPr="00B4650D">
        <w:rPr>
          <w:rFonts w:ascii="ＭＳ 明朝" w:eastAsia="ＭＳ 明朝" w:hAnsi="ＭＳ 明朝" w:cs="Century" w:hint="eastAsia"/>
          <w:b/>
          <w:bCs/>
          <w:color w:val="000000"/>
          <w:sz w:val="20"/>
        </w:rPr>
        <w:t>・</w:t>
      </w:r>
      <w:r w:rsidRPr="00B4650D">
        <w:rPr>
          <w:rFonts w:ascii="ＭＳ 明朝" w:eastAsia="ＭＳ 明朝" w:hAnsi="ＭＳ 明朝" w:cs="Century"/>
          <w:b/>
          <w:bCs/>
          <w:color w:val="000000"/>
          <w:sz w:val="20"/>
        </w:rPr>
        <w:t>RR7.6.1.3 d</w:t>
      </w:r>
      <w:r w:rsidRPr="00B4650D">
        <w:rPr>
          <w:rFonts w:ascii="ＭＳ 明朝" w:eastAsia="ＭＳ 明朝" w:hAnsi="ＭＳ 明朝" w:cs="Century"/>
          <w:color w:val="000000"/>
          <w:sz w:val="20"/>
        </w:rPr>
        <w:t>・</w:t>
      </w:r>
      <w:r w:rsidRPr="00B4650D">
        <w:rPr>
          <w:rFonts w:ascii="ＭＳ 明朝" w:eastAsia="ＭＳ 明朝" w:hAnsi="ＭＳ 明朝" w:cs="Century"/>
          <w:b/>
          <w:bCs/>
          <w:color w:val="000000"/>
          <w:sz w:val="20"/>
        </w:rPr>
        <w:t>GTR 6.8.5</w:t>
      </w:r>
      <w:r w:rsidRPr="00B4650D">
        <w:rPr>
          <w:rFonts w:ascii="ＭＳ 明朝" w:eastAsia="ＭＳ 明朝" w:hAnsi="ＭＳ 明朝" w:cs="Century" w:hint="eastAsia"/>
          <w:color w:val="000000"/>
          <w:sz w:val="20"/>
        </w:rPr>
        <w:t>）</w:t>
      </w:r>
    </w:p>
    <w:p w:rsidR="00B4650D" w:rsidRPr="00B4650D" w:rsidRDefault="00B4650D" w:rsidP="00B4650D">
      <w:pPr>
        <w:widowControl/>
        <w:rPr>
          <w:rFonts w:ascii="ＭＳ 明朝" w:eastAsia="ＭＳ 明朝" w:hAnsi="ＭＳ 明朝" w:cs="ＭＳ 明朝"/>
          <w:color w:val="000000"/>
          <w:sz w:val="20"/>
        </w:rPr>
      </w:pPr>
      <w:r w:rsidRPr="00B4650D">
        <w:rPr>
          <w:rFonts w:ascii="ＭＳ 明朝" w:eastAsia="ＭＳ 明朝" w:hAnsi="ＭＳ 明朝" w:cs="ＭＳ 明朝" w:hint="eastAsia"/>
          <w:color w:val="000000"/>
          <w:sz w:val="20"/>
        </w:rPr>
        <w:t>d）</w:t>
      </w:r>
      <w:r w:rsidRPr="00B4650D">
        <w:rPr>
          <w:rFonts w:ascii="ＭＳ 明朝" w:eastAsia="ＭＳ 明朝" w:hAnsi="ＭＳ 明朝" w:cs="ＭＳ 明朝"/>
          <w:color w:val="000000"/>
          <w:sz w:val="20"/>
        </w:rPr>
        <w:t>右肩の範囲を超える部分の射撃ジャケットや胸にライフルが触れてはならない</w:t>
      </w:r>
      <w:r w:rsidRPr="00B4650D">
        <w:rPr>
          <w:rFonts w:ascii="ＭＳ 明朝" w:eastAsia="ＭＳ 明朝" w:hAnsi="ＭＳ 明朝" w:cs="Century"/>
          <w:color w:val="000000"/>
          <w:sz w:val="20"/>
        </w:rPr>
        <w:t xml:space="preserve"> </w:t>
      </w:r>
      <w:r w:rsidRPr="00B4650D">
        <w:rPr>
          <w:rFonts w:ascii="ＭＳ 明朝" w:eastAsia="ＭＳ 明朝" w:hAnsi="ＭＳ 明朝" w:cs="ＭＳ 明朝" w:hint="eastAsia"/>
          <w:color w:val="000000"/>
          <w:sz w:val="20"/>
        </w:rPr>
        <w:t>。</w:t>
      </w:r>
    </w:p>
    <w:p w:rsidR="00B4650D" w:rsidRPr="00B4650D" w:rsidRDefault="00B4650D" w:rsidP="00B4650D">
      <w:pPr>
        <w:widowControl/>
        <w:rPr>
          <w:rFonts w:ascii="ＭＳ 明朝" w:eastAsia="ＭＳ 明朝" w:hAnsi="ＭＳ 明朝" w:cs="ＭＳ 明朝"/>
          <w:color w:val="000000"/>
          <w:sz w:val="20"/>
        </w:rPr>
      </w:pPr>
      <w:r w:rsidRPr="00B4650D">
        <w:rPr>
          <w:rFonts w:ascii="ＭＳ 明朝" w:eastAsia="ＭＳ 明朝" w:hAnsi="ＭＳ 明朝" w:cs="ＭＳ 明朝" w:hint="eastAsia"/>
          <w:color w:val="000000"/>
          <w:sz w:val="20"/>
        </w:rPr>
        <w:t>【学連としての見解】</w:t>
      </w:r>
    </w:p>
    <w:p w:rsidR="00B4650D" w:rsidRPr="00B4650D" w:rsidRDefault="00B4650D" w:rsidP="00B4650D">
      <w:pPr>
        <w:widowControl/>
        <w:rPr>
          <w:rFonts w:ascii="ＭＳ 明朝" w:eastAsia="ＭＳ 明朝" w:hAnsi="ＭＳ 明朝" w:cs="ＭＳ 明朝"/>
          <w:color w:val="000000"/>
          <w:sz w:val="20"/>
        </w:rPr>
      </w:pPr>
      <w:r w:rsidRPr="00B4650D">
        <w:rPr>
          <w:rFonts w:ascii="ＭＳ 明朝" w:eastAsia="ＭＳ 明朝" w:hAnsi="ＭＳ 明朝" w:cs="ＭＳ 明朝" w:hint="eastAsia"/>
          <w:color w:val="000000"/>
          <w:sz w:val="20"/>
        </w:rPr>
        <w:t>・</w:t>
      </w:r>
      <w:r w:rsidRPr="00B4650D">
        <w:rPr>
          <w:rFonts w:ascii="ＭＳ 明朝" w:eastAsia="ＭＳ 明朝" w:hAnsi="ＭＳ 明朝" w:cs="ＭＳ 明朝"/>
          <w:color w:val="000000"/>
          <w:sz w:val="20"/>
        </w:rPr>
        <w:t>RR 7.6.1.1からRR7.6.1.3</w:t>
      </w:r>
      <w:r w:rsidRPr="00B4650D">
        <w:rPr>
          <w:rFonts w:ascii="ＭＳ 明朝" w:eastAsia="ＭＳ 明朝" w:hAnsi="ＭＳ 明朝" w:cs="ＭＳ 明朝" w:hint="eastAsia"/>
          <w:color w:val="000000"/>
          <w:sz w:val="20"/>
        </w:rPr>
        <w:t>は右射手の場合であり、左射手は左右を読み替えて適用する。</w:t>
      </w:r>
    </w:p>
    <w:p w:rsidR="00B4650D" w:rsidRPr="00B4650D" w:rsidRDefault="00B4650D" w:rsidP="00B4650D">
      <w:pPr>
        <w:widowControl/>
        <w:ind w:left="200" w:hangingChars="100" w:hanging="200"/>
        <w:rPr>
          <w:rFonts w:ascii="ＭＳ 明朝" w:eastAsia="ＭＳ 明朝" w:hAnsi="ＭＳ 明朝" w:cs="ＭＳ 明朝"/>
          <w:color w:val="000000"/>
          <w:sz w:val="20"/>
        </w:rPr>
      </w:pPr>
      <w:r w:rsidRPr="00B4650D">
        <w:rPr>
          <w:rFonts w:ascii="ＭＳ 明朝" w:eastAsia="ＭＳ 明朝" w:hAnsi="ＭＳ 明朝" w:cs="ＭＳ 明朝"/>
          <w:color w:val="000000"/>
          <w:sz w:val="20"/>
        </w:rPr>
        <w:t>・</w:t>
      </w:r>
      <w:r w:rsidRPr="00B4650D">
        <w:rPr>
          <w:rFonts w:ascii="ＭＳ 明朝" w:eastAsia="ＭＳ 明朝" w:hAnsi="ＭＳ 明朝" w:cs="ＭＳ 明朝" w:hint="eastAsia"/>
          <w:color w:val="000000"/>
          <w:sz w:val="20"/>
        </w:rPr>
        <w:t>R</w:t>
      </w:r>
      <w:r w:rsidRPr="00B4650D">
        <w:rPr>
          <w:rFonts w:ascii="ＭＳ 明朝" w:eastAsia="ＭＳ 明朝" w:hAnsi="ＭＳ 明朝" w:cs="ＭＳ 明朝"/>
          <w:color w:val="000000"/>
          <w:sz w:val="20"/>
        </w:rPr>
        <w:t>R7.6.1.3 d</w:t>
      </w:r>
      <w:r w:rsidRPr="00B4650D">
        <w:rPr>
          <w:rFonts w:ascii="ＭＳ 明朝" w:eastAsia="ＭＳ 明朝" w:hAnsi="ＭＳ 明朝" w:cs="ＭＳ 明朝" w:hint="eastAsia"/>
          <w:color w:val="000000"/>
          <w:sz w:val="20"/>
        </w:rPr>
        <w:t>）について、触れていると判断した場合は選手と</w:t>
      </w:r>
      <w:r w:rsidRPr="00B4650D">
        <w:rPr>
          <w:rFonts w:ascii="ＭＳ 明朝" w:eastAsia="ＭＳ 明朝" w:hAnsi="ＭＳ 明朝" w:cs="ＭＳ 明朝"/>
          <w:color w:val="000000"/>
          <w:sz w:val="20"/>
        </w:rPr>
        <w:t>同性のジュリーが警告や検査をすることがあ</w:t>
      </w:r>
      <w:r w:rsidRPr="00B4650D">
        <w:rPr>
          <w:rFonts w:ascii="ＭＳ 明朝" w:eastAsia="ＭＳ 明朝" w:hAnsi="ＭＳ 明朝" w:cs="ＭＳ 明朝" w:hint="eastAsia"/>
          <w:color w:val="000000"/>
          <w:sz w:val="20"/>
        </w:rPr>
        <w:t>り、</w:t>
      </w:r>
      <w:r w:rsidRPr="00B4650D">
        <w:rPr>
          <w:rFonts w:ascii="ＭＳ 明朝" w:eastAsia="ＭＳ 明朝" w:hAnsi="ＭＳ 明朝" w:cs="ＭＳ 明朝"/>
          <w:color w:val="000000"/>
          <w:sz w:val="20"/>
        </w:rPr>
        <w:t>検査方法は</w:t>
      </w:r>
      <w:r w:rsidRPr="00B4650D">
        <w:rPr>
          <w:rFonts w:ascii="ＭＳ 明朝" w:eastAsia="ＭＳ 明朝" w:hAnsi="ＭＳ 明朝" w:cs="Century"/>
          <w:color w:val="000000"/>
          <w:sz w:val="20"/>
        </w:rPr>
        <w:t>AR</w:t>
      </w:r>
      <w:r w:rsidRPr="00B4650D">
        <w:rPr>
          <w:rFonts w:ascii="ＭＳ 明朝" w:eastAsia="ＭＳ 明朝" w:hAnsi="ＭＳ 明朝" w:cs="ＭＳ 明朝"/>
          <w:color w:val="000000"/>
          <w:sz w:val="20"/>
        </w:rPr>
        <w:t>標的を差し込んでスムーズに入るかどうかである</w:t>
      </w:r>
      <w:r w:rsidRPr="00B4650D">
        <w:rPr>
          <w:rFonts w:ascii="ＭＳ 明朝" w:eastAsia="ＭＳ 明朝" w:hAnsi="ＭＳ 明朝" w:cs="Century"/>
          <w:color w:val="000000"/>
          <w:sz w:val="20"/>
        </w:rPr>
        <w:t xml:space="preserve"> </w:t>
      </w:r>
      <w:r w:rsidRPr="00B4650D">
        <w:rPr>
          <w:rFonts w:ascii="ＭＳ 明朝" w:eastAsia="ＭＳ 明朝" w:hAnsi="ＭＳ 明朝" w:cs="ＭＳ 明朝" w:hint="eastAsia"/>
          <w:color w:val="000000"/>
          <w:sz w:val="20"/>
        </w:rPr>
        <w:t>。</w:t>
      </w:r>
    </w:p>
    <w:p w:rsidR="00B4650D" w:rsidRPr="00B4650D" w:rsidRDefault="00B4650D" w:rsidP="00B4650D">
      <w:pPr>
        <w:widowControl/>
        <w:rPr>
          <w:rFonts w:ascii="ＭＳ 明朝" w:eastAsia="ＭＳ 明朝" w:hAnsi="ＭＳ 明朝" w:cs="Century"/>
          <w:color w:val="000000"/>
          <w:sz w:val="20"/>
        </w:rPr>
      </w:pPr>
    </w:p>
    <w:p w:rsidR="00B4650D" w:rsidRPr="00B4650D" w:rsidRDefault="00B4650D" w:rsidP="00B4650D">
      <w:pPr>
        <w:widowControl/>
        <w:rPr>
          <w:rFonts w:ascii="ＭＳ 明朝" w:eastAsia="ＭＳ 明朝" w:hAnsi="ＭＳ 明朝" w:cs="Century"/>
          <w:color w:val="000000"/>
          <w:sz w:val="20"/>
        </w:rPr>
      </w:pPr>
    </w:p>
    <w:p w:rsidR="00B4650D" w:rsidRPr="00B4650D" w:rsidRDefault="00B4650D" w:rsidP="00B4650D">
      <w:pPr>
        <w:widowControl/>
        <w:rPr>
          <w:rFonts w:ascii="ＭＳ 明朝" w:eastAsia="ＭＳ 明朝" w:hAnsi="ＭＳ 明朝" w:cs="Century"/>
          <w:color w:val="000000"/>
          <w:sz w:val="20"/>
        </w:rPr>
      </w:pPr>
    </w:p>
    <w:p w:rsidR="00B4650D" w:rsidRPr="00B4650D" w:rsidRDefault="00B4650D" w:rsidP="00B4650D">
      <w:pPr>
        <w:widowControl/>
        <w:rPr>
          <w:rFonts w:ascii="ＭＳ 明朝" w:eastAsia="ＭＳ 明朝" w:hAnsi="ＭＳ 明朝" w:cs="Century"/>
          <w:b/>
          <w:color w:val="000000"/>
          <w:sz w:val="20"/>
        </w:rPr>
      </w:pPr>
      <w:r w:rsidRPr="00B4650D">
        <w:rPr>
          <w:rFonts w:ascii="ＭＳ 明朝" w:eastAsia="ＭＳ 明朝" w:hAnsi="ＭＳ 明朝" w:cs="Century" w:hint="eastAsia"/>
          <w:b/>
          <w:color w:val="000000"/>
          <w:sz w:val="20"/>
        </w:rPr>
        <w:t>＜抗議に関する規定＞</w:t>
      </w:r>
    </w:p>
    <w:p w:rsidR="00B4650D" w:rsidRPr="00B4650D" w:rsidRDefault="00B4650D" w:rsidP="00B4650D">
      <w:pPr>
        <w:widowControl/>
        <w:numPr>
          <w:ilvl w:val="0"/>
          <w:numId w:val="1"/>
        </w:numPr>
        <w:spacing w:after="22" w:line="269" w:lineRule="auto"/>
        <w:jc w:val="left"/>
        <w:rPr>
          <w:rFonts w:ascii="ＭＳ 明朝" w:eastAsia="ＭＳ 明朝" w:hAnsi="ＭＳ 明朝" w:cs="Century"/>
          <w:color w:val="000000"/>
          <w:sz w:val="20"/>
        </w:rPr>
      </w:pPr>
      <w:r w:rsidRPr="00B4650D">
        <w:rPr>
          <w:rFonts w:ascii="ＭＳ 明朝" w:eastAsia="ＭＳ 明朝" w:hAnsi="ＭＳ 明朝" w:cs="ＭＳ 明朝"/>
          <w:color w:val="000000"/>
          <w:sz w:val="20"/>
        </w:rPr>
        <w:t>抗議について</w:t>
      </w:r>
      <w:r w:rsidRPr="00B4650D">
        <w:rPr>
          <w:rFonts w:ascii="ＭＳ 明朝" w:eastAsia="ＭＳ 明朝" w:hAnsi="ＭＳ 明朝" w:cs="Century"/>
          <w:color w:val="000000"/>
          <w:sz w:val="20"/>
        </w:rPr>
        <w:t>（</w:t>
      </w:r>
      <w:r w:rsidRPr="00B4650D">
        <w:rPr>
          <w:rFonts w:ascii="ＭＳ 明朝" w:eastAsia="ＭＳ 明朝" w:hAnsi="ＭＳ 明朝" w:cs="Century"/>
          <w:b/>
          <w:bCs/>
          <w:color w:val="000000"/>
          <w:sz w:val="20"/>
        </w:rPr>
        <w:t>GTR 6.</w:t>
      </w:r>
      <w:r w:rsidRPr="00B4650D">
        <w:rPr>
          <w:rFonts w:ascii="ＭＳ 明朝" w:eastAsia="ＭＳ 明朝" w:hAnsi="ＭＳ 明朝" w:cs="ＭＳ 明朝"/>
          <w:b/>
          <w:bCs/>
          <w:color w:val="000000"/>
          <w:sz w:val="20"/>
        </w:rPr>
        <w:t>1</w:t>
      </w:r>
      <w:r w:rsidRPr="00B4650D">
        <w:rPr>
          <w:rFonts w:ascii="ＭＳ 明朝" w:eastAsia="ＭＳ 明朝" w:hAnsi="ＭＳ 明朝" w:cs="ＭＳ 明朝" w:hint="eastAsia"/>
          <w:b/>
          <w:bCs/>
          <w:color w:val="000000"/>
          <w:sz w:val="20"/>
        </w:rPr>
        <w:t>6</w:t>
      </w:r>
      <w:r w:rsidRPr="00B4650D">
        <w:rPr>
          <w:rFonts w:ascii="ＭＳ 明朝" w:eastAsia="ＭＳ 明朝" w:hAnsi="ＭＳ 明朝" w:cs="ＭＳ 明朝"/>
          <w:b/>
          <w:bCs/>
          <w:color w:val="000000"/>
          <w:sz w:val="20"/>
        </w:rPr>
        <w:t>.2.1</w:t>
      </w:r>
      <w:r w:rsidRPr="00B4650D">
        <w:rPr>
          <w:rFonts w:ascii="ＭＳ 明朝" w:eastAsia="ＭＳ 明朝" w:hAnsi="ＭＳ 明朝" w:cs="ＭＳ 明朝" w:hint="eastAsia"/>
          <w:color w:val="000000"/>
          <w:sz w:val="20"/>
        </w:rPr>
        <w:t>・</w:t>
      </w:r>
      <w:r w:rsidRPr="00B4650D">
        <w:rPr>
          <w:rFonts w:ascii="ＭＳ 明朝" w:eastAsia="ＭＳ 明朝" w:hAnsi="ＭＳ 明朝" w:cs="ＭＳ 明朝"/>
          <w:b/>
          <w:bCs/>
          <w:color w:val="000000"/>
          <w:sz w:val="20"/>
        </w:rPr>
        <w:t>GTR 6.16.4</w:t>
      </w:r>
      <w:r w:rsidRPr="00B4650D">
        <w:rPr>
          <w:rFonts w:ascii="ＭＳ 明朝" w:eastAsia="ＭＳ 明朝" w:hAnsi="ＭＳ 明朝" w:cs="ＭＳ 明朝" w:hint="eastAsia"/>
          <w:color w:val="000000"/>
          <w:sz w:val="20"/>
        </w:rPr>
        <w:t>）</w:t>
      </w:r>
    </w:p>
    <w:p w:rsidR="00B4650D" w:rsidRPr="00B4650D" w:rsidRDefault="00B4650D" w:rsidP="00B4650D">
      <w:pPr>
        <w:widowControl/>
        <w:ind w:hanging="10"/>
        <w:rPr>
          <w:rFonts w:ascii="ＭＳ 明朝" w:eastAsia="ＭＳ 明朝" w:hAnsi="ＭＳ 明朝" w:cs="ＭＳ 明朝"/>
          <w:color w:val="000000"/>
          <w:sz w:val="20"/>
        </w:rPr>
      </w:pPr>
      <w:r w:rsidRPr="00B4650D">
        <w:rPr>
          <w:rFonts w:ascii="ＭＳ 明朝" w:eastAsia="ＭＳ 明朝" w:hAnsi="ＭＳ 明朝" w:cs="ＭＳ 明朝" w:hint="eastAsia"/>
          <w:color w:val="000000"/>
          <w:sz w:val="20"/>
        </w:rPr>
        <w:t>【学連としての見解】</w:t>
      </w:r>
    </w:p>
    <w:p w:rsidR="00B4650D" w:rsidRPr="00B4650D" w:rsidRDefault="00B4650D" w:rsidP="00B4650D">
      <w:pPr>
        <w:widowControl/>
        <w:ind w:left="200" w:hangingChars="100" w:hanging="200"/>
        <w:rPr>
          <w:rFonts w:ascii="ＭＳ 明朝" w:eastAsia="ＭＳ 明朝" w:hAnsi="ＭＳ 明朝" w:cs="ＭＳ 明朝"/>
          <w:color w:val="000000"/>
          <w:sz w:val="20"/>
        </w:rPr>
      </w:pPr>
      <w:r w:rsidRPr="00B4650D">
        <w:rPr>
          <w:rFonts w:ascii="ＭＳ 明朝" w:eastAsia="ＭＳ 明朝" w:hAnsi="ＭＳ 明朝" w:cs="ＭＳ 明朝" w:hint="eastAsia"/>
          <w:color w:val="000000"/>
          <w:sz w:val="20"/>
        </w:rPr>
        <w:t>・選手又はチームの役員は</w:t>
      </w:r>
      <w:r w:rsidRPr="00B4650D">
        <w:rPr>
          <w:rFonts w:ascii="ＭＳ 明朝" w:eastAsia="ＭＳ 明朝" w:hAnsi="ＭＳ 明朝" w:cs="ＭＳ 明朝"/>
          <w:b/>
          <w:bCs/>
          <w:color w:val="000000"/>
          <w:sz w:val="20"/>
        </w:rPr>
        <w:t>GTR 6.</w:t>
      </w:r>
      <w:r w:rsidRPr="00B4650D">
        <w:rPr>
          <w:rFonts w:ascii="ＭＳ 明朝" w:eastAsia="ＭＳ 明朝" w:hAnsi="ＭＳ 明朝" w:cs="ＭＳ 明朝" w:hint="eastAsia"/>
          <w:b/>
          <w:bCs/>
          <w:color w:val="000000"/>
          <w:sz w:val="20"/>
        </w:rPr>
        <w:t>16</w:t>
      </w:r>
      <w:r w:rsidRPr="00B4650D">
        <w:rPr>
          <w:rFonts w:ascii="ＭＳ 明朝" w:eastAsia="ＭＳ 明朝" w:hAnsi="ＭＳ 明朝" w:cs="ＭＳ 明朝"/>
          <w:b/>
          <w:bCs/>
          <w:color w:val="000000"/>
          <w:sz w:val="20"/>
        </w:rPr>
        <w:t>.2.1</w:t>
      </w:r>
      <w:r w:rsidRPr="00B4650D">
        <w:rPr>
          <w:rFonts w:ascii="ＭＳ 明朝" w:eastAsia="ＭＳ 明朝" w:hAnsi="ＭＳ 明朝" w:cs="ＭＳ 明朝" w:hint="eastAsia"/>
          <w:color w:val="000000"/>
          <w:sz w:val="20"/>
        </w:rPr>
        <w:t>に示されている事態において審判員、射場役員、またはジュリーに即座に口頭抗議を行う権利を持つ。</w:t>
      </w:r>
    </w:p>
    <w:p w:rsidR="00B4650D" w:rsidRPr="00B4650D" w:rsidRDefault="00B4650D" w:rsidP="00B4650D">
      <w:pPr>
        <w:widowControl/>
        <w:ind w:left="200" w:hangingChars="100" w:hanging="200"/>
        <w:rPr>
          <w:rFonts w:ascii="ＭＳ 明朝" w:eastAsia="ＭＳ 明朝" w:hAnsi="ＭＳ 明朝" w:cs="ＭＳ 明朝"/>
          <w:color w:val="000000"/>
          <w:sz w:val="20"/>
        </w:rPr>
      </w:pPr>
      <w:r w:rsidRPr="00B4650D">
        <w:rPr>
          <w:rFonts w:ascii="ＭＳ 明朝" w:eastAsia="ＭＳ 明朝" w:hAnsi="ＭＳ 明朝" w:cs="ＭＳ 明朝" w:hint="eastAsia"/>
          <w:color w:val="000000"/>
          <w:sz w:val="20"/>
        </w:rPr>
        <w:t>・書面抗議および上訴は抗議料が発生するが、口頭抗議は抗議料が発生しない。</w:t>
      </w:r>
    </w:p>
    <w:p w:rsidR="00613453" w:rsidRPr="00B4650D" w:rsidRDefault="00613453" w:rsidP="00B4650D">
      <w:pPr>
        <w:widowControl/>
        <w:rPr>
          <w:rFonts w:ascii="ＭＳ 明朝" w:eastAsia="ＭＳ 明朝" w:hAnsi="ＭＳ 明朝" w:cs="ＭＳ 明朝" w:hint="eastAsia"/>
          <w:b/>
          <w:bCs/>
          <w:color w:val="000000"/>
          <w:sz w:val="20"/>
        </w:rPr>
      </w:pPr>
      <w:bookmarkStart w:id="1" w:name="_GoBack"/>
      <w:bookmarkEnd w:id="1"/>
    </w:p>
    <w:p w:rsidR="00B4650D" w:rsidRPr="00B4650D" w:rsidRDefault="00B4650D" w:rsidP="00B4650D">
      <w:pPr>
        <w:widowControl/>
        <w:rPr>
          <w:rFonts w:ascii="ＭＳ 明朝" w:eastAsia="ＭＳ 明朝" w:hAnsi="ＭＳ 明朝" w:cs="ＭＳ 明朝"/>
          <w:b/>
          <w:bCs/>
          <w:color w:val="000000"/>
          <w:sz w:val="20"/>
        </w:rPr>
      </w:pPr>
      <w:r w:rsidRPr="00B4650D">
        <w:rPr>
          <w:rFonts w:ascii="ＭＳ 明朝" w:eastAsia="ＭＳ 明朝" w:hAnsi="ＭＳ 明朝" w:cs="ＭＳ 明朝" w:hint="eastAsia"/>
          <w:b/>
          <w:bCs/>
          <w:color w:val="000000"/>
          <w:sz w:val="20"/>
        </w:rPr>
        <w:lastRenderedPageBreak/>
        <w:t>＜銃器に関する規定＞</w:t>
      </w:r>
    </w:p>
    <w:p w:rsidR="00B4650D" w:rsidRPr="00B4650D" w:rsidRDefault="00B4650D" w:rsidP="00B4650D">
      <w:pPr>
        <w:widowControl/>
        <w:numPr>
          <w:ilvl w:val="0"/>
          <w:numId w:val="1"/>
        </w:numPr>
        <w:spacing w:after="22" w:line="269" w:lineRule="auto"/>
        <w:ind w:left="420"/>
        <w:jc w:val="left"/>
        <w:rPr>
          <w:rFonts w:ascii="ＭＳ 明朝" w:eastAsia="ＭＳ 明朝" w:hAnsi="ＭＳ 明朝" w:cs="ＭＳ 明朝"/>
          <w:color w:val="000000"/>
          <w:sz w:val="20"/>
        </w:rPr>
      </w:pPr>
      <w:r w:rsidRPr="00B4650D">
        <w:rPr>
          <w:rFonts w:ascii="ＭＳ 明朝" w:eastAsia="ＭＳ 明朝" w:hAnsi="ＭＳ 明朝" w:cs="ＭＳ 明朝"/>
          <w:color w:val="000000"/>
          <w:sz w:val="20"/>
        </w:rPr>
        <w:t>エアシリンダーについて（</w:t>
      </w:r>
      <w:r w:rsidRPr="00B4650D">
        <w:rPr>
          <w:rFonts w:ascii="ＭＳ 明朝" w:eastAsia="ＭＳ 明朝" w:hAnsi="ＭＳ 明朝" w:cs="ＭＳ 明朝"/>
          <w:b/>
          <w:bCs/>
          <w:color w:val="000000"/>
          <w:sz w:val="20"/>
        </w:rPr>
        <w:t>GTR 6.2.4.2・6.7.6.2 g</w:t>
      </w:r>
      <w:r w:rsidRPr="00B4650D">
        <w:rPr>
          <w:rFonts w:ascii="ＭＳ 明朝" w:eastAsia="ＭＳ 明朝" w:hAnsi="ＭＳ 明朝" w:cs="ＭＳ 明朝"/>
          <w:color w:val="000000"/>
          <w:sz w:val="20"/>
        </w:rPr>
        <w:t>）</w:t>
      </w:r>
    </w:p>
    <w:p w:rsidR="00B4650D" w:rsidRPr="00B4650D" w:rsidRDefault="00B4650D" w:rsidP="00B4650D">
      <w:pPr>
        <w:widowControl/>
        <w:rPr>
          <w:rFonts w:ascii="ＭＳ 明朝" w:eastAsia="ＭＳ 明朝" w:hAnsi="ＭＳ 明朝" w:cs="ＭＳ 明朝"/>
          <w:color w:val="000000"/>
          <w:sz w:val="20"/>
        </w:rPr>
      </w:pPr>
      <w:r w:rsidRPr="00B4650D">
        <w:rPr>
          <w:rFonts w:ascii="ＭＳ 明朝" w:eastAsia="ＭＳ 明朝" w:hAnsi="ＭＳ 明朝" w:cs="ＭＳ 明朝" w:hint="eastAsia"/>
          <w:color w:val="000000"/>
          <w:sz w:val="20"/>
        </w:rPr>
        <w:t>エアまたは</w:t>
      </w:r>
      <w:r w:rsidRPr="00B4650D">
        <w:rPr>
          <w:rFonts w:ascii="ＭＳ 明朝" w:eastAsia="ＭＳ 明朝" w:hAnsi="ＭＳ 明朝" w:cs="ＭＳ 明朝"/>
          <w:color w:val="000000"/>
          <w:sz w:val="20"/>
        </w:rPr>
        <w:t>CO</w:t>
      </w:r>
      <w:r w:rsidRPr="00B4650D">
        <w:rPr>
          <w:rFonts w:ascii="ＭＳ 明朝" w:eastAsia="ＭＳ 明朝" w:hAnsi="ＭＳ 明朝" w:cs="ＭＳ 明朝" w:hint="eastAsia"/>
          <w:color w:val="000000"/>
          <w:sz w:val="20"/>
        </w:rPr>
        <w:t>2シリンダーが保証期間内であることは選手の責任である。このことは用具検査でチェックすることができる。</w:t>
      </w:r>
    </w:p>
    <w:p w:rsidR="00B4650D" w:rsidRPr="00B4650D" w:rsidRDefault="00B4650D" w:rsidP="00B4650D">
      <w:pPr>
        <w:widowControl/>
        <w:rPr>
          <w:rFonts w:ascii="ＭＳ 明朝" w:eastAsia="ＭＳ 明朝" w:hAnsi="ＭＳ 明朝" w:cs="ＭＳ 明朝"/>
          <w:color w:val="000000"/>
          <w:sz w:val="20"/>
        </w:rPr>
      </w:pPr>
      <w:r w:rsidRPr="00B4650D">
        <w:rPr>
          <w:rFonts w:ascii="ＭＳ 明朝" w:eastAsia="ＭＳ 明朝" w:hAnsi="ＭＳ 明朝" w:cs="ＭＳ 明朝" w:hint="eastAsia"/>
          <w:color w:val="000000"/>
          <w:sz w:val="20"/>
        </w:rPr>
        <w:t>エアまたは</w:t>
      </w:r>
      <w:r w:rsidRPr="00B4650D">
        <w:rPr>
          <w:rFonts w:ascii="ＭＳ 明朝" w:eastAsia="ＭＳ 明朝" w:hAnsi="ＭＳ 明朝" w:cs="ＭＳ 明朝"/>
          <w:color w:val="000000"/>
          <w:sz w:val="20"/>
        </w:rPr>
        <w:t>CO</w:t>
      </w:r>
      <w:r w:rsidRPr="00B4650D">
        <w:rPr>
          <w:rFonts w:ascii="ＭＳ 明朝" w:eastAsia="ＭＳ 明朝" w:hAnsi="ＭＳ 明朝" w:cs="ＭＳ 明朝" w:hint="eastAsia"/>
          <w:color w:val="000000"/>
          <w:sz w:val="20"/>
        </w:rPr>
        <w:t>2シリンダーが保証期間（最大10年）内であり安全であると保障することは選手の責任である。このことは用具検査がチェックすることができ、推奨される措置を忠告することができる。</w:t>
      </w:r>
    </w:p>
    <w:p w:rsidR="00B4650D" w:rsidRPr="00B4650D" w:rsidRDefault="00B4650D" w:rsidP="00B4650D">
      <w:pPr>
        <w:widowControl/>
        <w:rPr>
          <w:rFonts w:ascii="ＭＳ 明朝" w:eastAsia="ＭＳ 明朝" w:hAnsi="ＭＳ 明朝" w:cs="ＭＳ 明朝"/>
          <w:color w:val="000000"/>
          <w:sz w:val="20"/>
        </w:rPr>
      </w:pPr>
      <w:r w:rsidRPr="00B4650D">
        <w:rPr>
          <w:rFonts w:ascii="ＭＳ 明朝" w:eastAsia="ＭＳ 明朝" w:hAnsi="ＭＳ 明朝" w:cs="ＭＳ 明朝" w:hint="eastAsia"/>
          <w:color w:val="000000"/>
          <w:sz w:val="20"/>
        </w:rPr>
        <w:t>【学連としての見解】</w:t>
      </w:r>
    </w:p>
    <w:p w:rsidR="00B4650D" w:rsidRPr="00B4650D" w:rsidRDefault="00B4650D" w:rsidP="00B4650D">
      <w:pPr>
        <w:widowControl/>
        <w:ind w:left="200" w:hangingChars="100" w:hanging="200"/>
        <w:rPr>
          <w:rFonts w:ascii="ＭＳ 明朝" w:eastAsia="ＭＳ 明朝" w:hAnsi="ＭＳ 明朝" w:cs="ＭＳ 明朝"/>
          <w:color w:val="000000"/>
          <w:sz w:val="20"/>
        </w:rPr>
      </w:pPr>
      <w:r w:rsidRPr="00B4650D">
        <w:rPr>
          <w:rFonts w:ascii="ＭＳ 明朝" w:eastAsia="ＭＳ 明朝" w:hAnsi="ＭＳ 明朝" w:cs="ＭＳ 明朝" w:hint="eastAsia"/>
          <w:color w:val="000000"/>
          <w:sz w:val="20"/>
        </w:rPr>
        <w:t>・競技を安全に運営する為、保証期間内のエアシリンダーの使用を推奨する。</w:t>
      </w:r>
    </w:p>
    <w:p w:rsidR="00B4650D" w:rsidRPr="00B4650D" w:rsidRDefault="00B4650D" w:rsidP="00B4650D">
      <w:pPr>
        <w:widowControl/>
        <w:ind w:left="200" w:hangingChars="100" w:hanging="200"/>
        <w:rPr>
          <w:rFonts w:ascii="ＭＳ 明朝" w:eastAsia="ＭＳ 明朝" w:hAnsi="ＭＳ 明朝" w:cs="ＭＳ 明朝"/>
          <w:color w:val="000000"/>
          <w:sz w:val="20"/>
        </w:rPr>
      </w:pPr>
      <w:r w:rsidRPr="00B4650D">
        <w:rPr>
          <w:rFonts w:ascii="ＭＳ 明朝" w:eastAsia="ＭＳ 明朝" w:hAnsi="ＭＳ 明朝" w:cs="ＭＳ 明朝" w:hint="eastAsia"/>
          <w:color w:val="000000"/>
          <w:sz w:val="20"/>
        </w:rPr>
        <w:t>・用具検査でエアシリンダーの保証期間をチェックする。保証期間外の場合は記録し、新品または保証期間内の物への交換を推奨する</w:t>
      </w:r>
      <w:r w:rsidRPr="00B4650D">
        <w:rPr>
          <w:rFonts w:ascii="ＭＳ 明朝" w:eastAsia="ＭＳ 明朝" w:hAnsi="ＭＳ 明朝" w:cs="ＭＳ 明朝"/>
          <w:color w:val="000000"/>
          <w:sz w:val="20"/>
        </w:rPr>
        <w:t>。</w:t>
      </w:r>
    </w:p>
    <w:p w:rsidR="00B4650D" w:rsidRPr="00B4650D" w:rsidRDefault="00B4650D" w:rsidP="00B4650D">
      <w:pPr>
        <w:widowControl/>
        <w:ind w:left="200" w:hangingChars="100" w:hanging="200"/>
        <w:rPr>
          <w:rFonts w:ascii="ＭＳ 明朝" w:eastAsia="ＭＳ 明朝" w:hAnsi="ＭＳ 明朝" w:cs="ＭＳ 明朝"/>
          <w:color w:val="000000"/>
          <w:sz w:val="20"/>
        </w:rPr>
      </w:pPr>
      <w:r w:rsidRPr="00B4650D">
        <w:rPr>
          <w:rFonts w:ascii="ＭＳ 明朝" w:eastAsia="ＭＳ 明朝" w:hAnsi="ＭＳ 明朝" w:cs="ＭＳ 明朝" w:hint="eastAsia"/>
          <w:color w:val="000000"/>
          <w:sz w:val="20"/>
        </w:rPr>
        <w:t>・</w:t>
      </w:r>
      <w:r w:rsidR="00D80B3E">
        <w:rPr>
          <w:rFonts w:ascii="ＭＳ 明朝" w:eastAsia="ＭＳ 明朝" w:hAnsi="ＭＳ 明朝" w:cs="ＭＳ 明朝" w:hint="eastAsia"/>
          <w:color w:val="000000"/>
          <w:sz w:val="20"/>
        </w:rPr>
        <w:t>安全に対する配慮を最大限持ち、選手自身の責任をもってエアシリンダーの管理をすること。</w:t>
      </w:r>
    </w:p>
    <w:p w:rsidR="00B4650D" w:rsidRPr="00B4650D" w:rsidRDefault="00B4650D" w:rsidP="00B4650D">
      <w:pPr>
        <w:widowControl/>
        <w:rPr>
          <w:rFonts w:ascii="ＭＳ 明朝" w:eastAsia="ＭＳ 明朝" w:hAnsi="ＭＳ 明朝" w:cs="ＭＳ 明朝"/>
          <w:color w:val="000000"/>
          <w:sz w:val="20"/>
        </w:rPr>
      </w:pPr>
    </w:p>
    <w:p w:rsidR="00B4650D" w:rsidRPr="00B4650D" w:rsidRDefault="00B4650D" w:rsidP="00B4650D">
      <w:pPr>
        <w:widowControl/>
        <w:rPr>
          <w:rFonts w:ascii="ＭＳ 明朝" w:eastAsia="ＭＳ 明朝" w:hAnsi="ＭＳ 明朝" w:cs="ＭＳ 明朝"/>
          <w:color w:val="000000"/>
          <w:sz w:val="20"/>
        </w:rPr>
      </w:pPr>
    </w:p>
    <w:p w:rsidR="00B4650D" w:rsidRPr="00B4650D" w:rsidRDefault="00B4650D" w:rsidP="00B4650D">
      <w:pPr>
        <w:widowControl/>
        <w:rPr>
          <w:rFonts w:ascii="ＭＳ 明朝" w:eastAsia="ＭＳ 明朝" w:hAnsi="ＭＳ 明朝" w:cs="ＭＳ 明朝"/>
          <w:color w:val="000000"/>
          <w:sz w:val="20"/>
        </w:rPr>
      </w:pPr>
    </w:p>
    <w:p w:rsidR="00B4650D" w:rsidRPr="00B4650D" w:rsidRDefault="00B4650D" w:rsidP="00B4650D">
      <w:pPr>
        <w:widowControl/>
        <w:ind w:hanging="10"/>
        <w:rPr>
          <w:rFonts w:ascii="ＭＳ 明朝" w:eastAsia="ＭＳ 明朝" w:hAnsi="ＭＳ 明朝" w:cs="Century"/>
          <w:b/>
          <w:bCs/>
          <w:color w:val="000000"/>
          <w:sz w:val="20"/>
        </w:rPr>
      </w:pPr>
      <w:r w:rsidRPr="00B4650D">
        <w:rPr>
          <w:rFonts w:ascii="ＭＳ 明朝" w:eastAsia="ＭＳ 明朝" w:hAnsi="ＭＳ 明朝" w:cs="ＭＳ 明朝"/>
          <w:b/>
          <w:bCs/>
          <w:color w:val="000000"/>
          <w:sz w:val="20"/>
        </w:rPr>
        <w:t>＜その他の取り決め事項＞</w:t>
      </w:r>
    </w:p>
    <w:p w:rsidR="00B4650D" w:rsidRPr="00B4650D" w:rsidRDefault="00B4650D" w:rsidP="00B4650D">
      <w:pPr>
        <w:widowControl/>
        <w:numPr>
          <w:ilvl w:val="0"/>
          <w:numId w:val="1"/>
        </w:numPr>
        <w:spacing w:after="22" w:line="269" w:lineRule="auto"/>
        <w:ind w:left="420"/>
        <w:jc w:val="left"/>
        <w:rPr>
          <w:rFonts w:ascii="ＭＳ 明朝" w:eastAsia="ＭＳ 明朝" w:hAnsi="ＭＳ 明朝" w:cs="ＭＳ 明朝"/>
          <w:color w:val="000000"/>
          <w:sz w:val="20"/>
        </w:rPr>
      </w:pPr>
      <w:r w:rsidRPr="00B4650D">
        <w:rPr>
          <w:rFonts w:ascii="ＭＳ 明朝" w:eastAsia="ＭＳ 明朝" w:hAnsi="ＭＳ 明朝" w:cs="ＭＳ 明朝"/>
          <w:color w:val="000000"/>
          <w:sz w:val="20"/>
        </w:rPr>
        <w:t>クラクションについて</w:t>
      </w:r>
    </w:p>
    <w:p w:rsidR="00B4650D" w:rsidRPr="00B4650D" w:rsidRDefault="00B4650D" w:rsidP="00B4650D">
      <w:pPr>
        <w:widowControl/>
        <w:ind w:left="200" w:hangingChars="100" w:hanging="200"/>
        <w:rPr>
          <w:rFonts w:ascii="ＭＳ 明朝" w:eastAsia="ＭＳ 明朝" w:hAnsi="ＭＳ 明朝" w:cs="ＭＳ 明朝"/>
          <w:color w:val="000000"/>
          <w:sz w:val="20"/>
        </w:rPr>
      </w:pPr>
      <w:r w:rsidRPr="00B4650D">
        <w:rPr>
          <w:rFonts w:ascii="ＭＳ 明朝" w:eastAsia="ＭＳ 明朝" w:hAnsi="ＭＳ 明朝" w:cs="ＭＳ 明朝"/>
          <w:color w:val="000000"/>
          <w:sz w:val="20"/>
        </w:rPr>
        <w:t>・競技中に会場周辺で、危機回避以外の目的でクラクションを鳴らすこ</w:t>
      </w:r>
      <w:r w:rsidRPr="00B4650D">
        <w:rPr>
          <w:rFonts w:ascii="ＭＳ 明朝" w:eastAsia="ＭＳ 明朝" w:hAnsi="ＭＳ 明朝" w:cs="ＭＳ 明朝" w:hint="eastAsia"/>
          <w:color w:val="000000"/>
          <w:sz w:val="20"/>
        </w:rPr>
        <w:t>とを禁止する。これは、クラクションの音により競技進行が妨げられることを防ぐためである。</w:t>
      </w:r>
    </w:p>
    <w:p w:rsidR="00B4650D" w:rsidRPr="00B4650D" w:rsidRDefault="00B4650D" w:rsidP="00B4650D">
      <w:pPr>
        <w:widowControl/>
        <w:ind w:hanging="10"/>
        <w:rPr>
          <w:rFonts w:ascii="ＭＳ 明朝" w:eastAsia="ＭＳ 明朝" w:hAnsi="ＭＳ 明朝" w:cs="ＭＳ 明朝"/>
          <w:color w:val="000000"/>
          <w:sz w:val="20"/>
        </w:rPr>
      </w:pPr>
      <w:r w:rsidRPr="00B4650D">
        <w:rPr>
          <w:rFonts w:ascii="ＭＳ 明朝" w:eastAsia="ＭＳ 明朝" w:hAnsi="ＭＳ 明朝" w:cs="ＭＳ 明朝" w:hint="eastAsia"/>
          <w:color w:val="000000"/>
          <w:sz w:val="20"/>
        </w:rPr>
        <w:t>・不必要にクラクションを鳴らした大学には、反省文の提出を求める。</w:t>
      </w:r>
    </w:p>
    <w:p w:rsidR="00B4650D" w:rsidRPr="00B4650D" w:rsidRDefault="00B4650D" w:rsidP="00B4650D">
      <w:pPr>
        <w:widowControl/>
        <w:rPr>
          <w:rFonts w:ascii="ＭＳ 明朝" w:eastAsia="ＭＳ 明朝" w:hAnsi="ＭＳ 明朝" w:cs="ＭＳ 明朝"/>
          <w:color w:val="000000"/>
          <w:sz w:val="20"/>
        </w:rPr>
      </w:pPr>
    </w:p>
    <w:p w:rsidR="00B4650D" w:rsidRPr="00B4650D" w:rsidRDefault="00B4650D" w:rsidP="00B4650D">
      <w:pPr>
        <w:widowControl/>
        <w:numPr>
          <w:ilvl w:val="0"/>
          <w:numId w:val="1"/>
        </w:numPr>
        <w:spacing w:after="22" w:line="269" w:lineRule="auto"/>
        <w:ind w:left="420"/>
        <w:jc w:val="left"/>
        <w:rPr>
          <w:rFonts w:ascii="ＭＳ 明朝" w:eastAsia="ＭＳ 明朝" w:hAnsi="ＭＳ 明朝" w:cs="ＭＳ 明朝"/>
          <w:color w:val="000000"/>
          <w:sz w:val="20"/>
        </w:rPr>
      </w:pPr>
      <w:r w:rsidRPr="00B4650D">
        <w:rPr>
          <w:rFonts w:ascii="ＭＳ 明朝" w:eastAsia="ＭＳ 明朝" w:hAnsi="ＭＳ 明朝" w:cs="ＭＳ 明朝"/>
          <w:color w:val="000000"/>
          <w:sz w:val="20"/>
        </w:rPr>
        <w:t>競技中の</w:t>
      </w:r>
      <w:r w:rsidRPr="00B4650D">
        <w:rPr>
          <w:rFonts w:ascii="ＭＳ 明朝" w:eastAsia="ＭＳ 明朝" w:hAnsi="ＭＳ 明朝" w:cs="Century"/>
          <w:color w:val="000000"/>
          <w:sz w:val="20"/>
        </w:rPr>
        <w:t>BGM</w:t>
      </w:r>
      <w:r w:rsidRPr="00B4650D">
        <w:rPr>
          <w:rFonts w:ascii="ＭＳ 明朝" w:eastAsia="ＭＳ 明朝" w:hAnsi="ＭＳ 明朝" w:cs="ＭＳ 明朝"/>
          <w:color w:val="000000"/>
          <w:sz w:val="20"/>
        </w:rPr>
        <w:t>について</w:t>
      </w:r>
      <w:r w:rsidRPr="00B4650D">
        <w:rPr>
          <w:rFonts w:ascii="ＭＳ 明朝" w:eastAsia="ＭＳ 明朝" w:hAnsi="ＭＳ 明朝" w:cs="Century"/>
          <w:color w:val="000000"/>
          <w:sz w:val="20"/>
        </w:rPr>
        <w:t xml:space="preserve"> </w:t>
      </w:r>
    </w:p>
    <w:p w:rsidR="00B4650D" w:rsidRPr="00B4650D" w:rsidRDefault="00B4650D" w:rsidP="00B4650D">
      <w:pPr>
        <w:widowControl/>
        <w:ind w:hanging="10"/>
        <w:rPr>
          <w:rFonts w:ascii="ＭＳ 明朝" w:eastAsia="ＭＳ 明朝" w:hAnsi="ＭＳ 明朝" w:cs="ＭＳ 明朝"/>
          <w:color w:val="000000"/>
          <w:sz w:val="20"/>
        </w:rPr>
      </w:pPr>
      <w:r w:rsidRPr="00B4650D">
        <w:rPr>
          <w:rFonts w:ascii="ＭＳ 明朝" w:eastAsia="ＭＳ 明朝" w:hAnsi="ＭＳ 明朝" w:cs="ＭＳ 明朝"/>
          <w:color w:val="000000"/>
          <w:sz w:val="20"/>
        </w:rPr>
        <w:t>・競技中の</w:t>
      </w:r>
      <w:r w:rsidRPr="00B4650D">
        <w:rPr>
          <w:rFonts w:ascii="ＭＳ 明朝" w:eastAsia="ＭＳ 明朝" w:hAnsi="ＭＳ 明朝" w:cs="Century"/>
          <w:color w:val="000000"/>
          <w:sz w:val="20"/>
        </w:rPr>
        <w:t>BGM</w:t>
      </w:r>
      <w:r w:rsidRPr="00B4650D">
        <w:rPr>
          <w:rFonts w:ascii="ＭＳ 明朝" w:eastAsia="ＭＳ 明朝" w:hAnsi="ＭＳ 明朝" w:cs="ＭＳ 明朝"/>
          <w:color w:val="000000"/>
          <w:sz w:val="20"/>
        </w:rPr>
        <w:t>は、</w:t>
      </w:r>
      <w:r w:rsidRPr="00B4650D">
        <w:rPr>
          <w:rFonts w:ascii="ＭＳ 明朝" w:eastAsia="ＭＳ 明朝" w:hAnsi="ＭＳ 明朝" w:cs="Century"/>
          <w:color w:val="000000"/>
          <w:sz w:val="20"/>
        </w:rPr>
        <w:t>ISSF</w:t>
      </w:r>
      <w:r w:rsidRPr="00B4650D">
        <w:rPr>
          <w:rFonts w:ascii="ＭＳ 明朝" w:eastAsia="ＭＳ 明朝" w:hAnsi="ＭＳ 明朝" w:cs="ＭＳ 明朝"/>
          <w:color w:val="000000"/>
          <w:sz w:val="20"/>
        </w:rPr>
        <w:t>または日本ライフル射撃協会が推奨するものを使用する。</w:t>
      </w:r>
    </w:p>
    <w:p w:rsidR="00B4650D" w:rsidRPr="00B4650D" w:rsidRDefault="00B4650D" w:rsidP="00B4650D">
      <w:pPr>
        <w:widowControl/>
        <w:ind w:left="200" w:hangingChars="100" w:hanging="200"/>
        <w:rPr>
          <w:rFonts w:ascii="ＭＳ 明朝" w:eastAsia="ＭＳ 明朝" w:hAnsi="ＭＳ 明朝" w:cs="Century"/>
          <w:color w:val="000000"/>
          <w:sz w:val="20"/>
        </w:rPr>
      </w:pPr>
      <w:r w:rsidRPr="00B4650D">
        <w:rPr>
          <w:rFonts w:ascii="ＭＳ 明朝" w:eastAsia="ＭＳ 明朝" w:hAnsi="ＭＳ 明朝" w:cs="ＭＳ 明朝" w:hint="eastAsia"/>
          <w:color w:val="000000"/>
          <w:sz w:val="20"/>
        </w:rPr>
        <w:t>・</w:t>
      </w:r>
      <w:r w:rsidRPr="00B4650D">
        <w:rPr>
          <w:rFonts w:ascii="ＭＳ 明朝" w:eastAsia="ＭＳ 明朝" w:hAnsi="ＭＳ 明朝" w:cs="ＭＳ 明朝"/>
          <w:color w:val="000000"/>
          <w:sz w:val="20"/>
        </w:rPr>
        <w:t>上記以外のBGM</w:t>
      </w:r>
      <w:r w:rsidRPr="00B4650D">
        <w:rPr>
          <w:rFonts w:ascii="ＭＳ 明朝" w:eastAsia="ＭＳ 明朝" w:hAnsi="ＭＳ 明朝" w:cs="ＭＳ 明朝" w:hint="eastAsia"/>
          <w:color w:val="000000"/>
          <w:sz w:val="20"/>
        </w:rPr>
        <w:t>を使用する場合があり、複数校から変更要請があった場合は変更する。要請の際には客観的な理由を説明するものとする。</w:t>
      </w:r>
    </w:p>
    <w:p w:rsidR="00613453" w:rsidRPr="00B4650D" w:rsidRDefault="00613453" w:rsidP="00B4650D">
      <w:pPr>
        <w:widowControl/>
        <w:rPr>
          <w:rFonts w:ascii="ＭＳ 明朝" w:eastAsia="ＭＳ 明朝" w:hAnsi="ＭＳ 明朝" w:cs="ＭＳ 明朝"/>
          <w:color w:val="000000"/>
          <w:sz w:val="20"/>
        </w:rPr>
      </w:pPr>
    </w:p>
    <w:p w:rsidR="00B4650D" w:rsidRPr="00B4650D" w:rsidRDefault="00B4650D" w:rsidP="00B4650D">
      <w:pPr>
        <w:widowControl/>
        <w:numPr>
          <w:ilvl w:val="0"/>
          <w:numId w:val="1"/>
        </w:numPr>
        <w:spacing w:after="22" w:line="269" w:lineRule="auto"/>
        <w:ind w:left="420"/>
        <w:jc w:val="left"/>
        <w:rPr>
          <w:rFonts w:ascii="ＭＳ 明朝" w:eastAsia="ＭＳ 明朝" w:hAnsi="ＭＳ 明朝" w:cs="ＭＳ 明朝"/>
          <w:color w:val="000000"/>
          <w:sz w:val="20"/>
        </w:rPr>
      </w:pPr>
      <w:r w:rsidRPr="00B4650D">
        <w:rPr>
          <w:rFonts w:ascii="ＭＳ 明朝" w:eastAsia="ＭＳ 明朝" w:hAnsi="ＭＳ 明朝" w:cs="ＭＳ 明朝"/>
          <w:color w:val="000000"/>
          <w:sz w:val="20"/>
        </w:rPr>
        <w:t>開門時間について</w:t>
      </w:r>
      <w:r w:rsidRPr="00B4650D">
        <w:rPr>
          <w:rFonts w:ascii="ＭＳ 明朝" w:eastAsia="ＭＳ 明朝" w:hAnsi="ＭＳ 明朝" w:cs="Century"/>
          <w:color w:val="000000"/>
          <w:sz w:val="20"/>
        </w:rPr>
        <w:t xml:space="preserve"> </w:t>
      </w:r>
    </w:p>
    <w:p w:rsidR="00B4650D" w:rsidRPr="00B4650D" w:rsidRDefault="00B4650D" w:rsidP="00B4650D">
      <w:pPr>
        <w:widowControl/>
        <w:ind w:left="200" w:hangingChars="100" w:hanging="200"/>
        <w:rPr>
          <w:rFonts w:ascii="ＭＳ 明朝" w:eastAsia="ＭＳ 明朝" w:hAnsi="ＭＳ 明朝" w:cs="ＭＳ 明朝"/>
          <w:color w:val="000000"/>
          <w:sz w:val="20"/>
        </w:rPr>
      </w:pPr>
      <w:r w:rsidRPr="00B4650D">
        <w:rPr>
          <w:rFonts w:ascii="ＭＳ 明朝" w:eastAsia="ＭＳ 明朝" w:hAnsi="ＭＳ 明朝" w:cs="ＭＳ 明朝"/>
          <w:color w:val="000000"/>
          <w:sz w:val="20"/>
        </w:rPr>
        <w:t>・学連が提示した開門時</w:t>
      </w:r>
      <w:r w:rsidRPr="00B4650D">
        <w:rPr>
          <w:rFonts w:ascii="ＭＳ 明朝" w:eastAsia="ＭＳ 明朝" w:hAnsi="ＭＳ 明朝" w:cs="ＭＳ 明朝" w:hint="eastAsia"/>
          <w:color w:val="000000"/>
          <w:sz w:val="20"/>
        </w:rPr>
        <w:t>刻</w:t>
      </w:r>
      <w:r w:rsidRPr="00B4650D">
        <w:rPr>
          <w:rFonts w:ascii="ＭＳ 明朝" w:eastAsia="ＭＳ 明朝" w:hAnsi="ＭＳ 明朝" w:cs="ＭＳ 明朝"/>
          <w:color w:val="000000"/>
          <w:sz w:val="20"/>
        </w:rPr>
        <w:t>前の入場及び門前での待機を禁止する。</w:t>
      </w:r>
      <w:r w:rsidRPr="00B4650D">
        <w:rPr>
          <w:rFonts w:ascii="ＭＳ 明朝" w:eastAsia="ＭＳ 明朝" w:hAnsi="ＭＳ 明朝" w:cs="ＭＳ 明朝" w:hint="eastAsia"/>
          <w:color w:val="000000"/>
          <w:sz w:val="20"/>
        </w:rPr>
        <w:t>これは役員の到着前に、機材等に変更・改変が加えられる事態を防ぐためである。</w:t>
      </w:r>
    </w:p>
    <w:p w:rsidR="00B4650D" w:rsidRPr="00B4650D" w:rsidRDefault="00B4650D" w:rsidP="00B4650D">
      <w:pPr>
        <w:widowControl/>
        <w:rPr>
          <w:rFonts w:ascii="ＭＳ 明朝" w:eastAsia="ＭＳ 明朝" w:hAnsi="ＭＳ 明朝" w:cs="ＭＳ 明朝"/>
          <w:color w:val="000000"/>
          <w:sz w:val="20"/>
        </w:rPr>
      </w:pPr>
    </w:p>
    <w:p w:rsidR="00B4650D" w:rsidRPr="00B4650D" w:rsidRDefault="00B4650D" w:rsidP="00B4650D">
      <w:pPr>
        <w:widowControl/>
        <w:jc w:val="right"/>
        <w:rPr>
          <w:rFonts w:ascii="ＭＳ 明朝" w:eastAsia="ＭＳ 明朝" w:hAnsi="ＭＳ 明朝" w:cs="ＭＳ 明朝"/>
          <w:color w:val="000000"/>
          <w:sz w:val="20"/>
        </w:rPr>
      </w:pPr>
      <w:r w:rsidRPr="00B4650D">
        <w:rPr>
          <w:rFonts w:ascii="ＭＳ 明朝" w:eastAsia="ＭＳ 明朝" w:hAnsi="ＭＳ 明朝" w:cs="ＭＳ 明朝"/>
          <w:color w:val="000000"/>
          <w:sz w:val="20"/>
        </w:rPr>
        <w:t>以上</w:t>
      </w:r>
    </w:p>
    <w:p w:rsidR="002476D0" w:rsidRDefault="002476D0"/>
    <w:sectPr w:rsidR="002476D0" w:rsidSect="00C103E1">
      <w:pgSz w:w="11899" w:h="16841"/>
      <w:pgMar w:top="2019" w:right="1644" w:bottom="1743" w:left="1700" w:header="720" w:footer="720" w:gutter="0"/>
      <w:cols w:space="720"/>
      <w:docGrid w:type="linesAndChars"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314C90"/>
    <w:multiLevelType w:val="hybridMultilevel"/>
    <w:tmpl w:val="8370BD74"/>
    <w:lvl w:ilvl="0" w:tplc="ED661DB8">
      <w:start w:val="1"/>
      <w:numFmt w:val="decimalFullWidth"/>
      <w:lvlText w:val="(%1)"/>
      <w:lvlJc w:val="left"/>
      <w:pPr>
        <w:ind w:left="421" w:hanging="420"/>
      </w:pPr>
      <w:rPr>
        <w:rFonts w:ascii="Century" w:eastAsia="ＭＳ 明朝" w:hAnsi="Century" w:cs="ＭＳ 明朝" w:hint="default"/>
      </w:rPr>
    </w:lvl>
    <w:lvl w:ilvl="1" w:tplc="04090017" w:tentative="1">
      <w:start w:val="1"/>
      <w:numFmt w:val="aiueoFullWidth"/>
      <w:lvlText w:val="(%2)"/>
      <w:lvlJc w:val="left"/>
      <w:pPr>
        <w:ind w:left="841" w:hanging="420"/>
      </w:pPr>
    </w:lvl>
    <w:lvl w:ilvl="2" w:tplc="04090011" w:tentative="1">
      <w:start w:val="1"/>
      <w:numFmt w:val="decimalEnclosedCircle"/>
      <w:lvlText w:val="%3"/>
      <w:lvlJc w:val="left"/>
      <w:pPr>
        <w:ind w:left="1261" w:hanging="420"/>
      </w:pPr>
    </w:lvl>
    <w:lvl w:ilvl="3" w:tplc="0409000F" w:tentative="1">
      <w:start w:val="1"/>
      <w:numFmt w:val="decimal"/>
      <w:lvlText w:val="%4."/>
      <w:lvlJc w:val="left"/>
      <w:pPr>
        <w:ind w:left="1681" w:hanging="420"/>
      </w:pPr>
    </w:lvl>
    <w:lvl w:ilvl="4" w:tplc="04090017" w:tentative="1">
      <w:start w:val="1"/>
      <w:numFmt w:val="aiueoFullWidth"/>
      <w:lvlText w:val="(%5)"/>
      <w:lvlJc w:val="left"/>
      <w:pPr>
        <w:ind w:left="2101" w:hanging="420"/>
      </w:pPr>
    </w:lvl>
    <w:lvl w:ilvl="5" w:tplc="04090011" w:tentative="1">
      <w:start w:val="1"/>
      <w:numFmt w:val="decimalEnclosedCircle"/>
      <w:lvlText w:val="%6"/>
      <w:lvlJc w:val="left"/>
      <w:pPr>
        <w:ind w:left="2521" w:hanging="420"/>
      </w:pPr>
    </w:lvl>
    <w:lvl w:ilvl="6" w:tplc="0409000F" w:tentative="1">
      <w:start w:val="1"/>
      <w:numFmt w:val="decimal"/>
      <w:lvlText w:val="%7."/>
      <w:lvlJc w:val="left"/>
      <w:pPr>
        <w:ind w:left="2941" w:hanging="420"/>
      </w:pPr>
    </w:lvl>
    <w:lvl w:ilvl="7" w:tplc="04090017" w:tentative="1">
      <w:start w:val="1"/>
      <w:numFmt w:val="aiueoFullWidth"/>
      <w:lvlText w:val="(%8)"/>
      <w:lvlJc w:val="left"/>
      <w:pPr>
        <w:ind w:left="3361" w:hanging="420"/>
      </w:pPr>
    </w:lvl>
    <w:lvl w:ilvl="8" w:tplc="04090011" w:tentative="1">
      <w:start w:val="1"/>
      <w:numFmt w:val="decimalEnclosedCircle"/>
      <w:lvlText w:val="%9"/>
      <w:lvlJc w:val="left"/>
      <w:pPr>
        <w:ind w:left="378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50D"/>
    <w:rsid w:val="002476D0"/>
    <w:rsid w:val="00613453"/>
    <w:rsid w:val="00B4650D"/>
    <w:rsid w:val="00C0051D"/>
    <w:rsid w:val="00CE32A7"/>
    <w:rsid w:val="00D80B3E"/>
    <w:rsid w:val="00DF25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32882B8"/>
  <w15:chartTrackingRefBased/>
  <w15:docId w15:val="{4163A471-9C94-4E68-BAEE-C446AAA9C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3</Pages>
  <Words>361</Words>
  <Characters>2059</Characters>
  <Application>Microsoft Office Word</Application>
  <DocSecurity>0</DocSecurity>
  <Lines>17</Lines>
  <Paragraphs>4</Paragraphs>
  <ScaleCrop>false</ScaleCrop>
  <Company/>
  <LinksUpToDate>false</LinksUpToDate>
  <CharactersWithSpaces>2416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國分 翔麻</dc:creator>
  <cp:keywords/>
  <dc:description/>
  <cp:lastModifiedBy>國分 翔麻</cp:lastModifiedBy>
  <cp:revision>6</cp:revision>
  <dcterms:created xsi:type="dcterms:W3CDTF">2020-09-02T00:55:00Z</dcterms:created>
  <dcterms:modified xsi:type="dcterms:W3CDTF">2020-09-03T01:50:00Z</dcterms:modified>
</cp:coreProperties>
</file>